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07" w:rsidRPr="00BD55F0" w:rsidRDefault="00B94607" w:rsidP="00B94607">
      <w:pPr>
        <w:jc w:val="center"/>
        <w:rPr>
          <w:rFonts w:ascii="Times New Roman" w:hAnsi="Times New Roman"/>
          <w:b/>
        </w:rPr>
      </w:pPr>
      <w:r w:rsidRPr="00BD55F0">
        <w:rPr>
          <w:rFonts w:ascii="Times New Roman" w:hAnsi="Times New Roman"/>
          <w:b/>
        </w:rPr>
        <w:t>D – 05.03.05b</w:t>
      </w:r>
    </w:p>
    <w:p w:rsidR="00B94607" w:rsidRPr="00BD55F0" w:rsidRDefault="00B94607" w:rsidP="00B94607">
      <w:pPr>
        <w:jc w:val="center"/>
        <w:rPr>
          <w:rFonts w:ascii="Times New Roman" w:hAnsi="Times New Roman"/>
          <w:b/>
        </w:rPr>
      </w:pPr>
      <w:r w:rsidRPr="00BD55F0">
        <w:rPr>
          <w:rFonts w:ascii="Times New Roman" w:hAnsi="Times New Roman"/>
          <w:b/>
        </w:rPr>
        <w:t>NAWIERZCHNIA Z BETONU ASFALTOWEGO.</w:t>
      </w:r>
    </w:p>
    <w:p w:rsidR="00B94607" w:rsidRPr="00BD55F0" w:rsidRDefault="00B94607" w:rsidP="00B94607">
      <w:pPr>
        <w:jc w:val="center"/>
        <w:rPr>
          <w:rFonts w:ascii="Times New Roman" w:hAnsi="Times New Roman"/>
          <w:b/>
        </w:rPr>
      </w:pPr>
      <w:r w:rsidRPr="00BD55F0">
        <w:rPr>
          <w:rFonts w:ascii="Times New Roman" w:hAnsi="Times New Roman"/>
          <w:b/>
        </w:rPr>
        <w:t xml:space="preserve">WARSTWA WIĄŻĄCA </w:t>
      </w:r>
    </w:p>
    <w:p w:rsidR="00B94607" w:rsidRPr="00BD55F0" w:rsidRDefault="00B94607" w:rsidP="00B94607">
      <w:pPr>
        <w:pStyle w:val="Nagwek1"/>
        <w:rPr>
          <w:sz w:val="22"/>
          <w:szCs w:val="22"/>
        </w:rPr>
      </w:pPr>
      <w:r w:rsidRPr="00BD55F0">
        <w:rPr>
          <w:sz w:val="22"/>
          <w:szCs w:val="22"/>
        </w:rPr>
        <w:t>1. WSTĘP</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1.1. Przedmiot SST</w:t>
      </w:r>
    </w:p>
    <w:p w:rsidR="00B94607" w:rsidRPr="00BD55F0" w:rsidRDefault="00B94607" w:rsidP="00B94607">
      <w:pPr>
        <w:overflowPunct w:val="0"/>
        <w:autoSpaceDE w:val="0"/>
        <w:autoSpaceDN w:val="0"/>
        <w:adjustRightInd w:val="0"/>
        <w:jc w:val="both"/>
        <w:rPr>
          <w:rFonts w:ascii="Times New Roman" w:hAnsi="Times New Roman"/>
        </w:rPr>
      </w:pPr>
      <w:r w:rsidRPr="00BD55F0">
        <w:rPr>
          <w:rFonts w:ascii="Times New Roman" w:hAnsi="Times New Roman"/>
        </w:rPr>
        <w:t xml:space="preserve">Przedmiotem niniejszej szczegółowej specyfikacji technicznej (SST) są wymagania dotyczące wykonania i odbioru robót związanych z wykonaniem warstwy wiążącej z betonu asfaltowego przy przebudowie ul. Krakusa i Wandy w Koszalinie z odcinkiem ul. Lechickiej między ul. Krakusa i Wandy a ul. </w:t>
      </w:r>
      <w:proofErr w:type="spellStart"/>
      <w:r w:rsidRPr="00BD55F0">
        <w:rPr>
          <w:rFonts w:ascii="Times New Roman" w:hAnsi="Times New Roman"/>
        </w:rPr>
        <w:t>Obotrytów</w:t>
      </w:r>
      <w:proofErr w:type="spellEnd"/>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1.2. Zakres stosowania ST</w:t>
      </w:r>
    </w:p>
    <w:p w:rsidR="00B94607" w:rsidRPr="00BD55F0" w:rsidRDefault="00B94607" w:rsidP="00B94607">
      <w:pPr>
        <w:pStyle w:val="Standardowytekst"/>
        <w:rPr>
          <w:sz w:val="22"/>
          <w:szCs w:val="22"/>
        </w:rPr>
      </w:pPr>
      <w:r w:rsidRPr="00BD55F0">
        <w:rPr>
          <w:sz w:val="22"/>
          <w:szCs w:val="22"/>
        </w:rPr>
        <w:t>Specyfikacja techniczna (ST) ma zastosowanie jako dokument przetargowy i kontraktowy przy zlecaniu i realizacji robót przez Zarząd Dróg Miejskich w Koszalinie</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1.3. Zakres robót objętych SST</w:t>
      </w:r>
    </w:p>
    <w:p w:rsidR="00B94607" w:rsidRPr="00BD55F0" w:rsidRDefault="00B94607" w:rsidP="00B94607">
      <w:pPr>
        <w:jc w:val="both"/>
        <w:rPr>
          <w:rFonts w:ascii="Times New Roman" w:hAnsi="Times New Roman"/>
        </w:rPr>
      </w:pPr>
      <w:r w:rsidRPr="00BD55F0">
        <w:rPr>
          <w:rFonts w:ascii="Times New Roman" w:hAnsi="Times New Roman"/>
        </w:rPr>
        <w:t>Ustalenia zawarte w niniejszej specyfikacji dotyczą zasad prowadzenia robót związanych z wykonaniem i odbiorem warstwy wiążącej z betonu asfaltowego wg PN-EN 13108-1 [47] i WT-2 Nawierzchnie asfaltowe 2014 [64] z mieszanki mineralno-asfaltowej dostarczonej od producenta. W przypadku produkcji mieszanki mineralno-asfaltowej przez Wykonawcę dla potrzeb budowy, Wykonawca zobowiązany jest prowadzić Zakładową kontrolę produkcji (ZKP) zgodnie z WT-2 [64] punkt 8.4.2.</w:t>
      </w:r>
    </w:p>
    <w:p w:rsidR="00B94607" w:rsidRPr="00BD55F0" w:rsidRDefault="00B94607" w:rsidP="00B94607">
      <w:pPr>
        <w:jc w:val="both"/>
        <w:rPr>
          <w:rFonts w:ascii="Times New Roman" w:hAnsi="Times New Roman"/>
        </w:rPr>
      </w:pPr>
      <w:r w:rsidRPr="00BD55F0">
        <w:rPr>
          <w:rFonts w:ascii="Times New Roman" w:hAnsi="Times New Roman"/>
        </w:rPr>
        <w:t>Warstwę wiążącą z betonu asfaltowego można wykonywać dla dróg kategorii ruchu od KR1 do KR7 (określenie kategorii ruchu podano w punkcie 1.4.7). Stosowane mieszanki betonu asfaltowego o wymiarze D podano w tablicy 1. Rodzaj mieszanki stosowanej na inwestycji określono w projekcie.</w:t>
      </w:r>
    </w:p>
    <w:p w:rsidR="00B94607" w:rsidRPr="00BD55F0" w:rsidRDefault="00B94607" w:rsidP="00B94607">
      <w:pPr>
        <w:jc w:val="both"/>
        <w:rPr>
          <w:rFonts w:ascii="Times New Roman" w:hAnsi="Times New Roman"/>
        </w:rPr>
      </w:pPr>
    </w:p>
    <w:p w:rsidR="00B94607" w:rsidRPr="00BD55F0" w:rsidRDefault="00B94607" w:rsidP="00B94607">
      <w:pPr>
        <w:spacing w:before="60" w:after="60"/>
        <w:rPr>
          <w:rFonts w:ascii="Times New Roman" w:hAnsi="Times New Roman"/>
        </w:rPr>
      </w:pPr>
      <w:r w:rsidRPr="00BD55F0">
        <w:rPr>
          <w:rFonts w:ascii="Times New Roman" w:hAnsi="Times New Roman"/>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B94607" w:rsidRPr="00BD55F0" w:rsidTr="00E27579">
        <w:trPr>
          <w:trHeight w:val="590"/>
          <w:jc w:val="center"/>
        </w:trPr>
        <w:tc>
          <w:tcPr>
            <w:tcW w:w="1276" w:type="dxa"/>
            <w:vAlign w:val="center"/>
          </w:tcPr>
          <w:p w:rsidR="00B94607" w:rsidRPr="00BD55F0" w:rsidRDefault="00B94607" w:rsidP="00E27579">
            <w:pPr>
              <w:spacing w:before="60"/>
              <w:jc w:val="center"/>
              <w:rPr>
                <w:rFonts w:ascii="Times New Roman" w:hAnsi="Times New Roman"/>
              </w:rPr>
            </w:pPr>
            <w:r w:rsidRPr="00BD55F0">
              <w:rPr>
                <w:rFonts w:ascii="Times New Roman" w:hAnsi="Times New Roman"/>
              </w:rPr>
              <w:t xml:space="preserve">Kategoria </w:t>
            </w:r>
          </w:p>
          <w:p w:rsidR="00B94607" w:rsidRPr="00BD55F0" w:rsidRDefault="00B94607" w:rsidP="00E27579">
            <w:pPr>
              <w:jc w:val="center"/>
              <w:rPr>
                <w:rFonts w:ascii="Times New Roman" w:hAnsi="Times New Roman"/>
              </w:rPr>
            </w:pPr>
            <w:r w:rsidRPr="00BD55F0">
              <w:rPr>
                <w:rFonts w:ascii="Times New Roman" w:hAnsi="Times New Roman"/>
              </w:rPr>
              <w:t>ruchu</w:t>
            </w:r>
          </w:p>
        </w:tc>
        <w:tc>
          <w:tcPr>
            <w:tcW w:w="6132" w:type="dxa"/>
            <w:vAlign w:val="center"/>
          </w:tcPr>
          <w:p w:rsidR="00B94607" w:rsidRPr="00BD55F0" w:rsidRDefault="00B94607" w:rsidP="00E27579">
            <w:pPr>
              <w:spacing w:before="60" w:after="60"/>
              <w:jc w:val="center"/>
              <w:rPr>
                <w:rFonts w:ascii="Times New Roman" w:hAnsi="Times New Roman"/>
              </w:rPr>
            </w:pPr>
            <w:r w:rsidRPr="00BD55F0">
              <w:rPr>
                <w:rFonts w:ascii="Times New Roman" w:hAnsi="Times New Roman"/>
              </w:rPr>
              <w:t>Mieszanki  o wymiarze D</w:t>
            </w:r>
            <w:r w:rsidRPr="00BD55F0">
              <w:rPr>
                <w:rFonts w:ascii="Times New Roman" w:hAnsi="Times New Roman"/>
                <w:vertAlign w:val="superscript"/>
              </w:rPr>
              <w:t>1)</w:t>
            </w:r>
            <w:r w:rsidRPr="00BD55F0">
              <w:rPr>
                <w:rFonts w:ascii="Times New Roman" w:hAnsi="Times New Roman"/>
              </w:rPr>
              <w:t>,  mm</w:t>
            </w:r>
          </w:p>
        </w:tc>
      </w:tr>
      <w:tr w:rsidR="00B94607" w:rsidRPr="00BD55F0" w:rsidTr="00E27579">
        <w:trPr>
          <w:jc w:val="center"/>
        </w:trPr>
        <w:tc>
          <w:tcPr>
            <w:tcW w:w="1276" w:type="dxa"/>
          </w:tcPr>
          <w:p w:rsidR="00B94607" w:rsidRPr="00BD55F0" w:rsidRDefault="00B94607" w:rsidP="00E27579">
            <w:pPr>
              <w:spacing w:before="60" w:after="60"/>
              <w:jc w:val="center"/>
              <w:rPr>
                <w:rFonts w:ascii="Times New Roman" w:hAnsi="Times New Roman"/>
                <w:lang w:val="de-DE"/>
              </w:rPr>
            </w:pPr>
            <w:r w:rsidRPr="00BD55F0">
              <w:rPr>
                <w:rFonts w:ascii="Times New Roman" w:hAnsi="Times New Roman"/>
                <w:lang w:val="de-DE"/>
              </w:rPr>
              <w:t>KR 5-7</w:t>
            </w:r>
          </w:p>
        </w:tc>
        <w:tc>
          <w:tcPr>
            <w:tcW w:w="6132"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 xml:space="preserve"> AC16W</w:t>
            </w:r>
          </w:p>
        </w:tc>
      </w:tr>
    </w:tbl>
    <w:p w:rsidR="00B94607" w:rsidRPr="00BD55F0" w:rsidRDefault="00B94607" w:rsidP="00B94607">
      <w:pPr>
        <w:rPr>
          <w:rFonts w:ascii="Times New Roman" w:hAnsi="Times New Roman"/>
        </w:rPr>
      </w:pPr>
      <w:r w:rsidRPr="00BD55F0">
        <w:rPr>
          <w:rFonts w:ascii="Times New Roman" w:hAnsi="Times New Roman"/>
          <w:vertAlign w:val="superscript"/>
        </w:rPr>
        <w:t>1)</w:t>
      </w:r>
      <w:r w:rsidRPr="00BD55F0">
        <w:rPr>
          <w:rFonts w:ascii="Times New Roman" w:hAnsi="Times New Roman"/>
        </w:rPr>
        <w:t xml:space="preserve"> Podział ze względu na wymiar największego kruszywa w mieszance.</w:t>
      </w: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r w:rsidRPr="00BD55F0">
        <w:rPr>
          <w:rFonts w:ascii="Times New Roman" w:hAnsi="Times New Roman"/>
        </w:rPr>
        <w:t>Ilości robót do wykonania podano w odpowiednich przedmiarach robót.</w:t>
      </w:r>
    </w:p>
    <w:p w:rsidR="00B94607" w:rsidRPr="00BD55F0" w:rsidRDefault="00B94607" w:rsidP="00B94607">
      <w:pPr>
        <w:rPr>
          <w:rFonts w:ascii="Times New Roman" w:hAnsi="Times New Roman"/>
        </w:rPr>
      </w:pP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1.4. Określenia podstawowe</w:t>
      </w:r>
    </w:p>
    <w:p w:rsidR="00B94607" w:rsidRPr="00BD55F0" w:rsidRDefault="00B94607" w:rsidP="00B94607">
      <w:pPr>
        <w:pStyle w:val="StylIwony"/>
        <w:spacing w:before="0" w:after="0"/>
        <w:rPr>
          <w:rFonts w:ascii="Times New Roman" w:hAnsi="Times New Roman"/>
          <w:sz w:val="22"/>
          <w:szCs w:val="22"/>
        </w:rPr>
      </w:pPr>
      <w:r w:rsidRPr="00BD55F0">
        <w:rPr>
          <w:rFonts w:ascii="Times New Roman" w:hAnsi="Times New Roman"/>
          <w:b/>
          <w:sz w:val="22"/>
          <w:szCs w:val="22"/>
        </w:rPr>
        <w:t xml:space="preserve">1.4.1. </w:t>
      </w:r>
      <w:r w:rsidRPr="00BD55F0">
        <w:rPr>
          <w:rFonts w:ascii="Times New Roman" w:hAnsi="Times New Roman"/>
          <w:sz w:val="22"/>
          <w:szCs w:val="22"/>
        </w:rPr>
        <w:t>Nawierzchnia – konstrukcja składająca się z jednej lub kilku warstw służących do przejmowania i rozkładania obciążeń od ruchu pojazdów na podłoże.</w:t>
      </w:r>
    </w:p>
    <w:p w:rsidR="00B94607" w:rsidRPr="00BD55F0" w:rsidRDefault="00B94607" w:rsidP="00B94607">
      <w:pPr>
        <w:pStyle w:val="StylIwony"/>
        <w:rPr>
          <w:rFonts w:ascii="Times New Roman" w:hAnsi="Times New Roman"/>
          <w:sz w:val="22"/>
          <w:szCs w:val="22"/>
        </w:rPr>
      </w:pPr>
      <w:r w:rsidRPr="00BD55F0">
        <w:rPr>
          <w:rFonts w:ascii="Times New Roman" w:hAnsi="Times New Roman"/>
          <w:b/>
          <w:sz w:val="22"/>
          <w:szCs w:val="22"/>
        </w:rPr>
        <w:lastRenderedPageBreak/>
        <w:t xml:space="preserve">1.4.2. </w:t>
      </w:r>
      <w:r w:rsidRPr="00BD55F0">
        <w:rPr>
          <w:rFonts w:ascii="Times New Roman" w:hAnsi="Times New Roman"/>
          <w:sz w:val="22"/>
          <w:szCs w:val="22"/>
        </w:rPr>
        <w:t>Warstwa wiążąca – warstwa nawierzchni między warstwą ścieralną a podbudową. Warstwa wyrównawcza – warstwa o zmiennej grubości, ułożona na istniejącej warstwie w celu uzyskania odpowiedniego profilu potrzebnego do ułożenia kolejnej warstwy.</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1.4.3. </w:t>
      </w:r>
      <w:r w:rsidRPr="00BD55F0">
        <w:rPr>
          <w:rFonts w:ascii="Times New Roman" w:hAnsi="Times New Roman"/>
          <w:sz w:val="22"/>
          <w:szCs w:val="22"/>
        </w:rPr>
        <w:t>Mieszanka mineralno-asfaltowa – mieszanka kruszyw i lepiszcza asfaltowego.</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1.4.4. </w:t>
      </w:r>
      <w:r w:rsidRPr="00BD55F0">
        <w:rPr>
          <w:rFonts w:ascii="Times New Roman" w:hAnsi="Times New Roman"/>
          <w:sz w:val="22"/>
          <w:szCs w:val="22"/>
        </w:rPr>
        <w:t xml:space="preserve">Wymiar mieszanki mineralno-asfaltowej – określenie mieszanki mineralno-asfaltowej ze względu na największy wymiar kruszywa D, np. wymiar 11, 16 </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1.4.5. </w:t>
      </w:r>
      <w:r w:rsidRPr="00BD55F0">
        <w:rPr>
          <w:rFonts w:ascii="Times New Roman" w:hAnsi="Times New Roman"/>
          <w:sz w:val="22"/>
          <w:szCs w:val="22"/>
        </w:rPr>
        <w:t>Beton asfaltowy – mieszanka mineralno-asfaltowa, w której kruszywo o uziarnieniu ciągłym lub nieciągłym tworzy strukturę wzajemnie klinującą się.</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1.4.6. </w:t>
      </w:r>
      <w:r w:rsidRPr="00BD55F0">
        <w:rPr>
          <w:rFonts w:ascii="Times New Roman" w:hAnsi="Times New Roman"/>
          <w:sz w:val="22"/>
          <w:szCs w:val="22"/>
        </w:rPr>
        <w:t>Uziarnienie – skład ziarnowy kruszywa, wyrażony w procentach masy ziaren przechodzących przez określony zestaw sit.</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1.4.7. </w:t>
      </w:r>
      <w:r w:rsidRPr="00BD55F0">
        <w:rPr>
          <w:rFonts w:ascii="Times New Roman" w:hAnsi="Times New Roman"/>
          <w:sz w:val="22"/>
          <w:szCs w:val="22"/>
        </w:rPr>
        <w:t xml:space="preserve">Kategoria ruchu – obciążenie drogi ruchem samochodowym, wyrażone w osiach równoważnych (100 </w:t>
      </w:r>
      <w:proofErr w:type="spellStart"/>
      <w:r w:rsidRPr="00BD55F0">
        <w:rPr>
          <w:rFonts w:ascii="Times New Roman" w:hAnsi="Times New Roman"/>
          <w:sz w:val="22"/>
          <w:szCs w:val="22"/>
        </w:rPr>
        <w:t>kN</w:t>
      </w:r>
      <w:proofErr w:type="spellEnd"/>
      <w:r w:rsidRPr="00BD55F0">
        <w:rPr>
          <w:rFonts w:ascii="Times New Roman" w:hAnsi="Times New Roman"/>
          <w:sz w:val="22"/>
          <w:szCs w:val="22"/>
        </w:rPr>
        <w:t>) wg „Katalogu typowych konstrukcji nawierzchni podatnych i półsztywnych” [67].</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1.4.8. </w:t>
      </w:r>
      <w:r w:rsidRPr="00BD55F0">
        <w:rPr>
          <w:rFonts w:ascii="Times New Roman" w:hAnsi="Times New Roman"/>
          <w:sz w:val="22"/>
          <w:szCs w:val="22"/>
        </w:rPr>
        <w:t>Wymiar kruszywa – wielkość ziaren kruszywa, określona przez dolny (d) i górny (D) wymiar sita.</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1.4.9. </w:t>
      </w:r>
      <w:r w:rsidRPr="00BD55F0">
        <w:rPr>
          <w:rFonts w:ascii="Times New Roman" w:hAnsi="Times New Roman"/>
          <w:sz w:val="22"/>
          <w:szCs w:val="22"/>
        </w:rPr>
        <w:t xml:space="preserve">Kruszywo grube – kruszywo z ziaren o wymiarze: D ≤ </w:t>
      </w:r>
      <w:smartTag w:uri="urn:schemas-microsoft-com:office:smarttags" w:element="metricconverter">
        <w:smartTagPr>
          <w:attr w:name="ProductID" w:val="45 mm"/>
        </w:smartTagPr>
        <w:r w:rsidRPr="00BD55F0">
          <w:rPr>
            <w:rFonts w:ascii="Times New Roman" w:hAnsi="Times New Roman"/>
            <w:sz w:val="22"/>
            <w:szCs w:val="22"/>
          </w:rPr>
          <w:t>45 mm</w:t>
        </w:r>
      </w:smartTag>
      <w:r w:rsidRPr="00BD55F0">
        <w:rPr>
          <w:rFonts w:ascii="Times New Roman" w:hAnsi="Times New Roman"/>
          <w:sz w:val="22"/>
          <w:szCs w:val="22"/>
        </w:rPr>
        <w:t xml:space="preserve"> oraz d &gt; </w:t>
      </w:r>
      <w:smartTag w:uri="urn:schemas-microsoft-com:office:smarttags" w:element="metricconverter">
        <w:smartTagPr>
          <w:attr w:name="ProductID" w:val="2 mm"/>
        </w:smartTagPr>
        <w:r w:rsidRPr="00BD55F0">
          <w:rPr>
            <w:rFonts w:ascii="Times New Roman" w:hAnsi="Times New Roman"/>
            <w:sz w:val="22"/>
            <w:szCs w:val="22"/>
          </w:rPr>
          <w:t>2 mm</w:t>
        </w:r>
      </w:smartTag>
      <w:r w:rsidRPr="00BD55F0">
        <w:rPr>
          <w:rFonts w:ascii="Times New Roman" w:hAnsi="Times New Roman"/>
          <w:sz w:val="22"/>
          <w:szCs w:val="22"/>
        </w:rPr>
        <w:t>.</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1.4.10. </w:t>
      </w:r>
      <w:r w:rsidRPr="00BD55F0">
        <w:rPr>
          <w:rFonts w:ascii="Times New Roman" w:hAnsi="Times New Roman"/>
          <w:sz w:val="22"/>
          <w:szCs w:val="22"/>
        </w:rPr>
        <w:t xml:space="preserve">Kruszywo drobne – kruszywo z ziaren o wymiarze: D ≤ </w:t>
      </w:r>
      <w:smartTag w:uri="urn:schemas-microsoft-com:office:smarttags" w:element="metricconverter">
        <w:smartTagPr>
          <w:attr w:name="ProductID" w:val="2 mm"/>
        </w:smartTagPr>
        <w:r w:rsidRPr="00BD55F0">
          <w:rPr>
            <w:rFonts w:ascii="Times New Roman" w:hAnsi="Times New Roman"/>
            <w:sz w:val="22"/>
            <w:szCs w:val="22"/>
          </w:rPr>
          <w:t>2 mm</w:t>
        </w:r>
      </w:smartTag>
      <w:r w:rsidRPr="00BD55F0">
        <w:rPr>
          <w:rFonts w:ascii="Times New Roman" w:hAnsi="Times New Roman"/>
          <w:sz w:val="22"/>
          <w:szCs w:val="22"/>
        </w:rPr>
        <w:t xml:space="preserve">, którego większa część pozostaje na sicie </w:t>
      </w:r>
      <w:smartTag w:uri="urn:schemas-microsoft-com:office:smarttags" w:element="metricconverter">
        <w:smartTagPr>
          <w:attr w:name="ProductID" w:val="0,063 mm"/>
        </w:smartTagPr>
        <w:r w:rsidRPr="00BD55F0">
          <w:rPr>
            <w:rFonts w:ascii="Times New Roman" w:hAnsi="Times New Roman"/>
            <w:sz w:val="22"/>
            <w:szCs w:val="22"/>
          </w:rPr>
          <w:t>0,063 mm</w:t>
        </w:r>
      </w:smartTag>
      <w:r w:rsidRPr="00BD55F0">
        <w:rPr>
          <w:rFonts w:ascii="Times New Roman" w:hAnsi="Times New Roman"/>
          <w:sz w:val="22"/>
          <w:szCs w:val="22"/>
        </w:rPr>
        <w:t>.</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1.4.11. </w:t>
      </w:r>
      <w:r w:rsidRPr="00BD55F0">
        <w:rPr>
          <w:rFonts w:ascii="Times New Roman" w:hAnsi="Times New Roman"/>
          <w:sz w:val="22"/>
          <w:szCs w:val="22"/>
        </w:rPr>
        <w:t xml:space="preserve">Pył – kruszywo z ziaren przechodzących przez sito </w:t>
      </w:r>
      <w:smartTag w:uri="urn:schemas-microsoft-com:office:smarttags" w:element="metricconverter">
        <w:smartTagPr>
          <w:attr w:name="ProductID" w:val="0,063 mm"/>
        </w:smartTagPr>
        <w:r w:rsidRPr="00BD55F0">
          <w:rPr>
            <w:rFonts w:ascii="Times New Roman" w:hAnsi="Times New Roman"/>
            <w:sz w:val="22"/>
            <w:szCs w:val="22"/>
          </w:rPr>
          <w:t>0,063 mm</w:t>
        </w:r>
      </w:smartTag>
      <w:r w:rsidRPr="00BD55F0">
        <w:rPr>
          <w:rFonts w:ascii="Times New Roman" w:hAnsi="Times New Roman"/>
          <w:sz w:val="22"/>
          <w:szCs w:val="22"/>
        </w:rPr>
        <w:t>.</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1.4.12. </w:t>
      </w:r>
      <w:r w:rsidRPr="00BD55F0">
        <w:rPr>
          <w:rFonts w:ascii="Times New Roman" w:hAnsi="Times New Roman"/>
          <w:sz w:val="22"/>
          <w:szCs w:val="22"/>
        </w:rPr>
        <w:t xml:space="preserve">Wypełniacz – kruszywo, którego większa część przechodzi przez sito </w:t>
      </w:r>
      <w:smartTag w:uri="urn:schemas-microsoft-com:office:smarttags" w:element="metricconverter">
        <w:smartTagPr>
          <w:attr w:name="ProductID" w:val="0,063 mm"/>
        </w:smartTagPr>
        <w:r w:rsidRPr="00BD55F0">
          <w:rPr>
            <w:rFonts w:ascii="Times New Roman" w:hAnsi="Times New Roman"/>
            <w:sz w:val="22"/>
            <w:szCs w:val="22"/>
          </w:rPr>
          <w:t>0,063 mm</w:t>
        </w:r>
      </w:smartTag>
      <w:r w:rsidRPr="00BD55F0">
        <w:rPr>
          <w:rFonts w:ascii="Times New Roman" w:hAnsi="Times New Roman"/>
          <w:sz w:val="22"/>
          <w:szCs w:val="22"/>
        </w:rPr>
        <w:t>. (Wypełniacz mieszany – kruszywo, które składa się z wypełniacza pochodzenia mineralnego i wodorotlenku wapnia. Wypełniacz dodany – wypełniacz pochodzenia mineralnego, wyprodukowany oddzielnie).</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1.4.13. </w:t>
      </w:r>
      <w:r w:rsidRPr="00BD55F0">
        <w:rPr>
          <w:rFonts w:ascii="Times New Roman" w:hAnsi="Times New Roman"/>
          <w:sz w:val="22"/>
          <w:szCs w:val="22"/>
        </w:rPr>
        <w:t>Kationowa emulsja asfaltowa – emulsja, w której emulgator nadaje dodatnie ładunki cząstkom zdyspergowanego asfaltu.</w:t>
      </w:r>
    </w:p>
    <w:p w:rsidR="00B94607" w:rsidRPr="00BD55F0" w:rsidRDefault="00B94607" w:rsidP="00B94607">
      <w:pPr>
        <w:pStyle w:val="StylIwony"/>
        <w:rPr>
          <w:rFonts w:ascii="Times New Roman" w:hAnsi="Times New Roman"/>
          <w:sz w:val="22"/>
          <w:szCs w:val="22"/>
        </w:rPr>
      </w:pPr>
      <w:r w:rsidRPr="00BD55F0">
        <w:rPr>
          <w:rFonts w:ascii="Times New Roman" w:hAnsi="Times New Roman"/>
          <w:b/>
          <w:sz w:val="22"/>
          <w:szCs w:val="22"/>
        </w:rPr>
        <w:t>1.4.14.</w:t>
      </w:r>
      <w:r w:rsidRPr="00BD55F0">
        <w:rPr>
          <w:rFonts w:ascii="Times New Roman" w:hAnsi="Times New Roman"/>
          <w:sz w:val="22"/>
          <w:szCs w:val="22"/>
        </w:rPr>
        <w:t xml:space="preserve"> WMA – mieszanka o obniżonej temperaturze produkcji i wbudowania („</w:t>
      </w:r>
      <w:proofErr w:type="spellStart"/>
      <w:r w:rsidRPr="00BD55F0">
        <w:rPr>
          <w:rFonts w:ascii="Times New Roman" w:hAnsi="Times New Roman"/>
          <w:iCs/>
          <w:sz w:val="22"/>
          <w:szCs w:val="22"/>
        </w:rPr>
        <w:t>Warm</w:t>
      </w:r>
      <w:proofErr w:type="spellEnd"/>
      <w:r w:rsidRPr="00BD55F0">
        <w:rPr>
          <w:rFonts w:ascii="Times New Roman" w:hAnsi="Times New Roman"/>
          <w:iCs/>
          <w:sz w:val="22"/>
          <w:szCs w:val="22"/>
        </w:rPr>
        <w:t xml:space="preserve"> Mix </w:t>
      </w:r>
      <w:proofErr w:type="spellStart"/>
      <w:r w:rsidRPr="00BD55F0">
        <w:rPr>
          <w:rFonts w:ascii="Times New Roman" w:hAnsi="Times New Roman"/>
          <w:iCs/>
          <w:sz w:val="22"/>
          <w:szCs w:val="22"/>
        </w:rPr>
        <w:t>Asphalt</w:t>
      </w:r>
      <w:proofErr w:type="spellEnd"/>
      <w:r w:rsidRPr="00BD55F0">
        <w:rPr>
          <w:rFonts w:ascii="Times New Roman" w:hAnsi="Times New Roman"/>
          <w:sz w:val="22"/>
          <w:szCs w:val="22"/>
        </w:rPr>
        <w:t xml:space="preserve">”, czyli „ciepłe mieszanki mineralno-asfaltowe”); wbudowana mieszanka mineralno-asfaltowa wyprodukowana z asfaltem z dodatkiem obniżającym temperaturę, charakteryzuje się takimi samymi lub lepszymi wartościami wymaganych parametrów normowych niż mieszanka mineralno-asfaltowej ze zwykłym asfaltem drogowym; dodatek obniżający temperaturę produkcji i wbudowywania mieszanki – jest to substancja chemiczna, która dodana do asfaltu zmniejsza jego lepkość w temperaturze otaczania kruszywa, lub substancja poprawiające zwilżenie kruszywa asfaltem. </w:t>
      </w:r>
    </w:p>
    <w:p w:rsidR="00B94607" w:rsidRPr="00BD55F0" w:rsidRDefault="00B94607" w:rsidP="00B94607">
      <w:pPr>
        <w:pStyle w:val="StylIwony"/>
        <w:rPr>
          <w:rFonts w:ascii="Times New Roman" w:hAnsi="Times New Roman"/>
          <w:sz w:val="22"/>
          <w:szCs w:val="22"/>
        </w:rPr>
      </w:pPr>
      <w:r w:rsidRPr="00BD55F0">
        <w:rPr>
          <w:rFonts w:ascii="Times New Roman" w:hAnsi="Times New Roman"/>
          <w:b/>
          <w:sz w:val="22"/>
          <w:szCs w:val="22"/>
        </w:rPr>
        <w:t>1.4.15.</w:t>
      </w:r>
      <w:r w:rsidRPr="00BD55F0">
        <w:rPr>
          <w:rFonts w:ascii="Times New Roman" w:hAnsi="Times New Roman"/>
          <w:sz w:val="22"/>
          <w:szCs w:val="22"/>
        </w:rPr>
        <w:t xml:space="preserve"> Inżynier – osoba wymieniona w danych kontraktowych (wyznaczona przez Zarząd Dróg Miejskich w Koszalinie, o której wyznaczeniu poinformowany jest Wykonawca), odpowiedzialna za nadzorowanie robót i administrowanie kontraktem</w:t>
      </w:r>
    </w:p>
    <w:p w:rsidR="00B94607" w:rsidRPr="00BD55F0" w:rsidRDefault="00B94607" w:rsidP="00B94607">
      <w:pPr>
        <w:pStyle w:val="StylIwony"/>
        <w:spacing w:after="0"/>
        <w:rPr>
          <w:rFonts w:ascii="Times New Roman" w:hAnsi="Times New Roman"/>
          <w:sz w:val="22"/>
          <w:szCs w:val="22"/>
        </w:rPr>
      </w:pPr>
      <w:r w:rsidRPr="00BD55F0">
        <w:rPr>
          <w:rFonts w:ascii="Times New Roman" w:hAnsi="Times New Roman"/>
          <w:b/>
          <w:sz w:val="22"/>
          <w:szCs w:val="22"/>
        </w:rPr>
        <w:t xml:space="preserve">1.4.16. </w:t>
      </w:r>
      <w:r w:rsidRPr="00BD55F0">
        <w:rPr>
          <w:rFonts w:ascii="Times New Roman" w:hAnsi="Times New Roman"/>
          <w:sz w:val="22"/>
          <w:szCs w:val="22"/>
        </w:rPr>
        <w:t>Pozostałe określenia podstawowe są zgodne z obowiązującymi, odpowiednimi polskimi normami i z definicjami podanymi w OST D-M-00.00.00 „Wymagania ogólne” pkt 1.4.</w:t>
      </w:r>
    </w:p>
    <w:p w:rsidR="00B94607" w:rsidRPr="00BD55F0" w:rsidRDefault="00B94607" w:rsidP="00B94607">
      <w:pPr>
        <w:pStyle w:val="StylIwony"/>
        <w:rPr>
          <w:rFonts w:ascii="Times New Roman" w:hAnsi="Times New Roman"/>
          <w:sz w:val="22"/>
          <w:szCs w:val="22"/>
        </w:rPr>
      </w:pPr>
      <w:r w:rsidRPr="00BD55F0">
        <w:rPr>
          <w:rFonts w:ascii="Times New Roman" w:hAnsi="Times New Roman"/>
          <w:b/>
          <w:sz w:val="22"/>
          <w:szCs w:val="22"/>
        </w:rPr>
        <w:t xml:space="preserve">1.4.17. </w:t>
      </w:r>
      <w:r w:rsidRPr="00BD55F0">
        <w:rPr>
          <w:rFonts w:ascii="Times New Roman" w:hAnsi="Times New Roman"/>
          <w:sz w:val="22"/>
          <w:szCs w:val="22"/>
        </w:rPr>
        <w:t>Symbole i skróty dodatkowe</w:t>
      </w:r>
    </w:p>
    <w:tbl>
      <w:tblPr>
        <w:tblW w:w="0" w:type="auto"/>
        <w:tblLook w:val="00A0" w:firstRow="1" w:lastRow="0" w:firstColumn="1" w:lastColumn="0" w:noHBand="0" w:noVBand="0"/>
      </w:tblPr>
      <w:tblGrid>
        <w:gridCol w:w="817"/>
        <w:gridCol w:w="6694"/>
      </w:tblGrid>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rPr>
            </w:pPr>
            <w:r w:rsidRPr="00BD55F0">
              <w:rPr>
                <w:rFonts w:ascii="Times New Roman" w:hAnsi="Times New Roman"/>
                <w:sz w:val="22"/>
                <w:szCs w:val="22"/>
              </w:rPr>
              <w:t xml:space="preserve">ACW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beton asfaltowy do warstwy wiążącej,</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lang w:val="de-DE"/>
              </w:rPr>
            </w:pPr>
            <w:r w:rsidRPr="00BD55F0">
              <w:rPr>
                <w:rFonts w:ascii="Times New Roman" w:hAnsi="Times New Roman"/>
                <w:sz w:val="22"/>
                <w:szCs w:val="22"/>
                <w:lang w:val="de-DE"/>
              </w:rPr>
              <w:t xml:space="preserve">PMB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lang w:val="de-DE"/>
              </w:rPr>
            </w:pPr>
            <w:proofErr w:type="spellStart"/>
            <w:r w:rsidRPr="00BD55F0">
              <w:rPr>
                <w:rFonts w:ascii="Times New Roman" w:hAnsi="Times New Roman"/>
                <w:sz w:val="22"/>
                <w:szCs w:val="22"/>
                <w:lang w:val="de-DE"/>
              </w:rPr>
              <w:t>polimeroasfalt</w:t>
            </w:r>
            <w:proofErr w:type="spellEnd"/>
            <w:r w:rsidRPr="00BD55F0">
              <w:rPr>
                <w:rFonts w:ascii="Times New Roman" w:hAnsi="Times New Roman"/>
                <w:sz w:val="22"/>
                <w:szCs w:val="22"/>
                <w:lang w:val="de-DE"/>
              </w:rPr>
              <w:t>,</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lang w:val="de-DE"/>
              </w:rPr>
            </w:pPr>
            <w:r w:rsidRPr="00BD55F0">
              <w:rPr>
                <w:rFonts w:ascii="Times New Roman" w:hAnsi="Times New Roman"/>
                <w:sz w:val="22"/>
                <w:szCs w:val="22"/>
                <w:lang w:val="de-DE"/>
              </w:rPr>
              <w:t xml:space="preserve">D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górny wymiar sita (przy określaniu wielkości ziaren kruszywa),</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rPr>
            </w:pPr>
            <w:r w:rsidRPr="00BD55F0">
              <w:rPr>
                <w:rFonts w:ascii="Times New Roman" w:hAnsi="Times New Roman"/>
                <w:sz w:val="22"/>
                <w:szCs w:val="22"/>
              </w:rPr>
              <w:t xml:space="preserve">d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dolny wymiar sita (przy określaniu wielkości ziaren kruszywa),</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rPr>
            </w:pPr>
            <w:r w:rsidRPr="00BD55F0">
              <w:rPr>
                <w:rFonts w:ascii="Times New Roman" w:hAnsi="Times New Roman"/>
                <w:sz w:val="22"/>
                <w:szCs w:val="22"/>
              </w:rPr>
              <w:t xml:space="preserve">C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kationowa emulsja asfaltowa,</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rPr>
            </w:pPr>
            <w:r w:rsidRPr="00BD55F0">
              <w:rPr>
                <w:rFonts w:ascii="Times New Roman" w:hAnsi="Times New Roman"/>
                <w:sz w:val="22"/>
                <w:szCs w:val="22"/>
              </w:rPr>
              <w:t xml:space="preserve">NR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 xml:space="preserve">brak wymagań (ang. No </w:t>
            </w:r>
            <w:proofErr w:type="spellStart"/>
            <w:r w:rsidRPr="00BD55F0">
              <w:rPr>
                <w:rFonts w:ascii="Times New Roman" w:hAnsi="Times New Roman"/>
                <w:sz w:val="22"/>
                <w:szCs w:val="22"/>
              </w:rPr>
              <w:t>Requirement</w:t>
            </w:r>
            <w:proofErr w:type="spellEnd"/>
            <w:r w:rsidRPr="00BD55F0">
              <w:rPr>
                <w:rFonts w:ascii="Times New Roman" w:hAnsi="Times New Roman"/>
                <w:sz w:val="22"/>
                <w:szCs w:val="22"/>
              </w:rPr>
              <w:t>),</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rPr>
            </w:pPr>
            <w:r w:rsidRPr="00BD55F0">
              <w:rPr>
                <w:rFonts w:ascii="Times New Roman" w:hAnsi="Times New Roman"/>
                <w:sz w:val="22"/>
                <w:szCs w:val="22"/>
              </w:rPr>
              <w:t xml:space="preserve">TBR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 xml:space="preserve">do zadeklarowania (ang. To Be </w:t>
            </w:r>
            <w:proofErr w:type="spellStart"/>
            <w:r w:rsidRPr="00BD55F0">
              <w:rPr>
                <w:rFonts w:ascii="Times New Roman" w:hAnsi="Times New Roman"/>
                <w:sz w:val="22"/>
                <w:szCs w:val="22"/>
              </w:rPr>
              <w:t>Reported</w:t>
            </w:r>
            <w:proofErr w:type="spellEnd"/>
            <w:r w:rsidRPr="00BD55F0">
              <w:rPr>
                <w:rFonts w:ascii="Times New Roman" w:hAnsi="Times New Roman"/>
                <w:sz w:val="22"/>
                <w:szCs w:val="22"/>
              </w:rPr>
              <w:t>);,</w:t>
            </w:r>
          </w:p>
        </w:tc>
      </w:tr>
      <w:tr w:rsidR="00B94607" w:rsidRPr="00BD55F0" w:rsidTr="00E27579">
        <w:tc>
          <w:tcPr>
            <w:tcW w:w="817" w:type="dxa"/>
          </w:tcPr>
          <w:p w:rsidR="00B94607" w:rsidRPr="00BD55F0" w:rsidRDefault="00B94607" w:rsidP="00E27579">
            <w:pPr>
              <w:pStyle w:val="StylIwony"/>
              <w:spacing w:before="0" w:after="0"/>
              <w:rPr>
                <w:rFonts w:ascii="Times New Roman" w:hAnsi="Times New Roman"/>
                <w:sz w:val="22"/>
                <w:szCs w:val="22"/>
              </w:rPr>
            </w:pPr>
            <w:r w:rsidRPr="00BD55F0">
              <w:rPr>
                <w:rFonts w:ascii="Times New Roman" w:hAnsi="Times New Roman"/>
                <w:sz w:val="22"/>
                <w:szCs w:val="22"/>
              </w:rPr>
              <w:t xml:space="preserve">IRI      </w:t>
            </w:r>
          </w:p>
        </w:tc>
        <w:tc>
          <w:tcPr>
            <w:tcW w:w="6694" w:type="dxa"/>
          </w:tcPr>
          <w:p w:rsidR="00B94607" w:rsidRPr="00BD55F0" w:rsidRDefault="00B94607" w:rsidP="00B94607">
            <w:pPr>
              <w:pStyle w:val="StylIwony"/>
              <w:numPr>
                <w:ilvl w:val="0"/>
                <w:numId w:val="7"/>
              </w:numPr>
              <w:spacing w:before="0" w:after="0"/>
              <w:ind w:left="459"/>
              <w:rPr>
                <w:rFonts w:ascii="Times New Roman" w:hAnsi="Times New Roman"/>
                <w:sz w:val="22"/>
                <w:szCs w:val="22"/>
              </w:rPr>
            </w:pPr>
            <w:r w:rsidRPr="00BD55F0">
              <w:rPr>
                <w:rFonts w:ascii="Times New Roman" w:hAnsi="Times New Roman"/>
                <w:sz w:val="22"/>
                <w:szCs w:val="22"/>
              </w:rPr>
              <w:t xml:space="preserve">(International </w:t>
            </w:r>
            <w:proofErr w:type="spellStart"/>
            <w:r w:rsidRPr="00BD55F0">
              <w:rPr>
                <w:rFonts w:ascii="Times New Roman" w:hAnsi="Times New Roman"/>
                <w:sz w:val="22"/>
                <w:szCs w:val="22"/>
              </w:rPr>
              <w:t>Roughness</w:t>
            </w:r>
            <w:proofErr w:type="spellEnd"/>
            <w:r w:rsidRPr="00BD55F0">
              <w:rPr>
                <w:rFonts w:ascii="Times New Roman" w:hAnsi="Times New Roman"/>
                <w:sz w:val="22"/>
                <w:szCs w:val="22"/>
              </w:rPr>
              <w:t xml:space="preserve"> Index) międzynarodowy wskaźnik równości,</w:t>
            </w:r>
          </w:p>
        </w:tc>
      </w:tr>
    </w:tbl>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1.5. Ogólne wymagania dotyczące robót</w:t>
      </w:r>
    </w:p>
    <w:p w:rsidR="00B94607" w:rsidRPr="00BD55F0" w:rsidRDefault="00B94607" w:rsidP="00B94607">
      <w:pPr>
        <w:pStyle w:val="StylIwony"/>
        <w:spacing w:before="0" w:after="0"/>
        <w:rPr>
          <w:rFonts w:ascii="Times New Roman" w:hAnsi="Times New Roman"/>
          <w:sz w:val="22"/>
          <w:szCs w:val="22"/>
        </w:rPr>
      </w:pPr>
      <w:r w:rsidRPr="00BD55F0">
        <w:rPr>
          <w:rFonts w:ascii="Times New Roman" w:hAnsi="Times New Roman"/>
          <w:sz w:val="22"/>
          <w:szCs w:val="22"/>
        </w:rPr>
        <w:t>Ogólne wymagania dotyczące robót podano w SST D-M-00.00.00 „Wymagania ogólne” [1].</w:t>
      </w:r>
    </w:p>
    <w:p w:rsidR="00B94607" w:rsidRPr="00BD55F0" w:rsidRDefault="00B94607" w:rsidP="00B94607">
      <w:pPr>
        <w:pStyle w:val="Nagwek1"/>
        <w:rPr>
          <w:sz w:val="22"/>
          <w:szCs w:val="22"/>
        </w:rPr>
      </w:pPr>
      <w:r w:rsidRPr="00BD55F0">
        <w:rPr>
          <w:sz w:val="22"/>
          <w:szCs w:val="22"/>
        </w:rPr>
        <w:lastRenderedPageBreak/>
        <w:t>2. MATERIAŁY</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2.1. Ogólne wymagania dotyczące materiałów</w:t>
      </w:r>
    </w:p>
    <w:p w:rsidR="00B94607" w:rsidRPr="00BD55F0" w:rsidRDefault="00B94607" w:rsidP="00B94607">
      <w:pPr>
        <w:pStyle w:val="StylIwony"/>
        <w:spacing w:before="0" w:after="0"/>
        <w:rPr>
          <w:rFonts w:ascii="Times New Roman" w:hAnsi="Times New Roman"/>
          <w:sz w:val="22"/>
          <w:szCs w:val="22"/>
        </w:rPr>
      </w:pPr>
      <w:r w:rsidRPr="00BD55F0">
        <w:rPr>
          <w:rFonts w:ascii="Times New Roman" w:hAnsi="Times New Roman"/>
          <w:sz w:val="22"/>
          <w:szCs w:val="22"/>
        </w:rPr>
        <w:t>Ogólne wymagania dotyczące materiałów, ich pozyskiwania i składowania, podano w SST D-M-00.00.00 „Wymagania ogólne” [1].</w:t>
      </w:r>
    </w:p>
    <w:p w:rsidR="00B94607" w:rsidRPr="00BD55F0" w:rsidRDefault="00B94607" w:rsidP="00B94607">
      <w:pPr>
        <w:spacing w:before="120" w:after="120"/>
        <w:rPr>
          <w:rFonts w:ascii="Times New Roman" w:hAnsi="Times New Roman"/>
          <w:b/>
        </w:rPr>
      </w:pPr>
      <w:r w:rsidRPr="00BD55F0">
        <w:rPr>
          <w:rFonts w:ascii="Times New Roman" w:hAnsi="Times New Roman"/>
          <w:b/>
        </w:rPr>
        <w:t>2.2. Lepiszcza asfaltowe</w:t>
      </w:r>
    </w:p>
    <w:p w:rsidR="00B94607" w:rsidRPr="00BD55F0" w:rsidRDefault="00B94607" w:rsidP="00B94607">
      <w:pPr>
        <w:jc w:val="both"/>
        <w:rPr>
          <w:rFonts w:ascii="Times New Roman" w:hAnsi="Times New Roman"/>
        </w:rPr>
      </w:pPr>
      <w:r w:rsidRPr="00BD55F0">
        <w:rPr>
          <w:rFonts w:ascii="Times New Roman" w:hAnsi="Times New Roman"/>
        </w:rPr>
        <w:t xml:space="preserve">Należy stosować asfalty drogowe wg PN-EN 12591 wraz załącznikiem krajowym [27] lub </w:t>
      </w:r>
      <w:proofErr w:type="spellStart"/>
      <w:r w:rsidRPr="00BD55F0">
        <w:rPr>
          <w:rFonts w:ascii="Times New Roman" w:hAnsi="Times New Roman"/>
        </w:rPr>
        <w:t>polimeroasfalty</w:t>
      </w:r>
      <w:proofErr w:type="spellEnd"/>
      <w:r w:rsidRPr="00BD55F0">
        <w:rPr>
          <w:rFonts w:ascii="Times New Roman" w:hAnsi="Times New Roman"/>
        </w:rPr>
        <w:t xml:space="preserve"> wg PN-EN 14023 wraz załącznikiem krajowym [59]. Rodzaje stosowanych </w:t>
      </w:r>
      <w:proofErr w:type="spellStart"/>
      <w:r w:rsidRPr="00BD55F0">
        <w:rPr>
          <w:rFonts w:ascii="Times New Roman" w:hAnsi="Times New Roman"/>
        </w:rPr>
        <w:t>lepiszcz</w:t>
      </w:r>
      <w:proofErr w:type="spellEnd"/>
      <w:r w:rsidRPr="00BD55F0">
        <w:rPr>
          <w:rFonts w:ascii="Times New Roman" w:hAnsi="Times New Roman"/>
        </w:rPr>
        <w:t xml:space="preserve"> asfaltowych podano w tablicy 2. Oprócz </w:t>
      </w:r>
      <w:proofErr w:type="spellStart"/>
      <w:r w:rsidRPr="00BD55F0">
        <w:rPr>
          <w:rFonts w:ascii="Times New Roman" w:hAnsi="Times New Roman"/>
        </w:rPr>
        <w:t>lepiszcz</w:t>
      </w:r>
      <w:proofErr w:type="spellEnd"/>
      <w:r w:rsidRPr="00BD55F0">
        <w:rPr>
          <w:rFonts w:ascii="Times New Roman" w:hAnsi="Times New Roman"/>
        </w:rPr>
        <w:t xml:space="preserve"> wymienionych w tablicy 2 można stosować inne lepiszcza zgodne z [64] po uzyskaniu zgody Zamawiającego.</w:t>
      </w:r>
    </w:p>
    <w:p w:rsidR="00B94607" w:rsidRPr="00BD55F0" w:rsidRDefault="00B94607" w:rsidP="00B94607">
      <w:pPr>
        <w:spacing w:before="120" w:after="120"/>
        <w:rPr>
          <w:rFonts w:ascii="Times New Roman" w:hAnsi="Times New Roman"/>
        </w:rPr>
      </w:pPr>
      <w:r w:rsidRPr="00BD55F0">
        <w:rPr>
          <w:rFonts w:ascii="Times New Roman" w:hAnsi="Times New Roman"/>
        </w:rPr>
        <w:t>Tablica 2. Zalecane  lepiszcza asfaltowego do warstwy wiążącej z betonu asfaltowego</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734"/>
        <w:gridCol w:w="2491"/>
        <w:gridCol w:w="1900"/>
      </w:tblGrid>
      <w:tr w:rsidR="00B94607" w:rsidRPr="00BD55F0" w:rsidTr="00E27579">
        <w:trPr>
          <w:jc w:val="center"/>
        </w:trPr>
        <w:tc>
          <w:tcPr>
            <w:tcW w:w="1383" w:type="dxa"/>
            <w:tcBorders>
              <w:bottom w:val="nil"/>
            </w:tcBorders>
          </w:tcPr>
          <w:p w:rsidR="00B94607" w:rsidRPr="00BD55F0" w:rsidRDefault="00B94607" w:rsidP="00E27579">
            <w:pPr>
              <w:spacing w:before="60"/>
              <w:jc w:val="center"/>
              <w:rPr>
                <w:rFonts w:ascii="Times New Roman" w:hAnsi="Times New Roman"/>
              </w:rPr>
            </w:pPr>
            <w:r w:rsidRPr="00BD55F0">
              <w:rPr>
                <w:rFonts w:ascii="Times New Roman" w:hAnsi="Times New Roman"/>
              </w:rPr>
              <w:t>Kategoria</w:t>
            </w:r>
          </w:p>
        </w:tc>
        <w:tc>
          <w:tcPr>
            <w:tcW w:w="1734" w:type="dxa"/>
            <w:tcBorders>
              <w:bottom w:val="nil"/>
            </w:tcBorders>
          </w:tcPr>
          <w:p w:rsidR="00B94607" w:rsidRPr="00BD55F0" w:rsidRDefault="00B94607" w:rsidP="00E27579">
            <w:pPr>
              <w:spacing w:before="60"/>
              <w:jc w:val="center"/>
              <w:rPr>
                <w:rFonts w:ascii="Times New Roman" w:hAnsi="Times New Roman"/>
              </w:rPr>
            </w:pPr>
            <w:r w:rsidRPr="00BD55F0">
              <w:rPr>
                <w:rFonts w:ascii="Times New Roman" w:hAnsi="Times New Roman"/>
              </w:rPr>
              <w:t>Mieszanka</w:t>
            </w:r>
          </w:p>
        </w:tc>
        <w:tc>
          <w:tcPr>
            <w:tcW w:w="4391" w:type="dxa"/>
            <w:gridSpan w:val="2"/>
          </w:tcPr>
          <w:p w:rsidR="00B94607" w:rsidRPr="00BD55F0" w:rsidRDefault="00B94607" w:rsidP="00E27579">
            <w:pPr>
              <w:spacing w:before="60"/>
              <w:jc w:val="center"/>
              <w:rPr>
                <w:rFonts w:ascii="Times New Roman" w:hAnsi="Times New Roman"/>
              </w:rPr>
            </w:pPr>
            <w:r w:rsidRPr="00BD55F0">
              <w:rPr>
                <w:rFonts w:ascii="Times New Roman" w:hAnsi="Times New Roman"/>
              </w:rPr>
              <w:t xml:space="preserve">Gatunek lepiszcza   </w:t>
            </w:r>
          </w:p>
        </w:tc>
      </w:tr>
      <w:tr w:rsidR="00B94607" w:rsidRPr="00BD55F0" w:rsidTr="00E27579">
        <w:trPr>
          <w:jc w:val="center"/>
        </w:trPr>
        <w:tc>
          <w:tcPr>
            <w:tcW w:w="1383" w:type="dxa"/>
            <w:tcBorders>
              <w:top w:val="nil"/>
            </w:tcBorders>
          </w:tcPr>
          <w:p w:rsidR="00B94607" w:rsidRPr="00BD55F0" w:rsidRDefault="00B94607" w:rsidP="00E27579">
            <w:pPr>
              <w:spacing w:after="60"/>
              <w:jc w:val="center"/>
              <w:rPr>
                <w:rFonts w:ascii="Times New Roman" w:hAnsi="Times New Roman"/>
                <w:lang w:val="de-DE"/>
              </w:rPr>
            </w:pPr>
            <w:proofErr w:type="spellStart"/>
            <w:r w:rsidRPr="00BD55F0">
              <w:rPr>
                <w:rFonts w:ascii="Times New Roman" w:hAnsi="Times New Roman"/>
                <w:lang w:val="de-DE"/>
              </w:rPr>
              <w:t>ruchu</w:t>
            </w:r>
            <w:proofErr w:type="spellEnd"/>
          </w:p>
        </w:tc>
        <w:tc>
          <w:tcPr>
            <w:tcW w:w="1734" w:type="dxa"/>
            <w:tcBorders>
              <w:top w:val="nil"/>
            </w:tcBorders>
          </w:tcPr>
          <w:p w:rsidR="00B94607" w:rsidRPr="00BD55F0" w:rsidRDefault="00B94607" w:rsidP="00E27579">
            <w:pPr>
              <w:spacing w:after="60"/>
              <w:jc w:val="center"/>
              <w:rPr>
                <w:rFonts w:ascii="Times New Roman" w:hAnsi="Times New Roman"/>
                <w:lang w:val="de-DE"/>
              </w:rPr>
            </w:pPr>
            <w:r w:rsidRPr="00BD55F0">
              <w:rPr>
                <w:rFonts w:ascii="Times New Roman" w:hAnsi="Times New Roman"/>
                <w:lang w:val="de-DE"/>
              </w:rPr>
              <w:t>ACW</w:t>
            </w:r>
          </w:p>
        </w:tc>
        <w:tc>
          <w:tcPr>
            <w:tcW w:w="2491" w:type="dxa"/>
          </w:tcPr>
          <w:p w:rsidR="00B94607" w:rsidRPr="00BD55F0" w:rsidRDefault="00B94607" w:rsidP="00E27579">
            <w:pPr>
              <w:spacing w:after="60"/>
              <w:jc w:val="center"/>
              <w:rPr>
                <w:rFonts w:ascii="Times New Roman" w:hAnsi="Times New Roman"/>
                <w:lang w:val="de-DE"/>
              </w:rPr>
            </w:pPr>
            <w:proofErr w:type="spellStart"/>
            <w:r w:rsidRPr="00BD55F0">
              <w:rPr>
                <w:rFonts w:ascii="Times New Roman" w:hAnsi="Times New Roman"/>
                <w:lang w:val="de-DE"/>
              </w:rPr>
              <w:t>asfalt</w:t>
            </w:r>
            <w:proofErr w:type="spellEnd"/>
            <w:r w:rsidRPr="00BD55F0">
              <w:rPr>
                <w:rFonts w:ascii="Times New Roman" w:hAnsi="Times New Roman"/>
                <w:lang w:val="de-DE"/>
              </w:rPr>
              <w:t xml:space="preserve"> </w:t>
            </w:r>
            <w:proofErr w:type="spellStart"/>
            <w:r w:rsidRPr="00BD55F0">
              <w:rPr>
                <w:rFonts w:ascii="Times New Roman" w:hAnsi="Times New Roman"/>
                <w:lang w:val="de-DE"/>
              </w:rPr>
              <w:t>drogowy</w:t>
            </w:r>
            <w:proofErr w:type="spellEnd"/>
          </w:p>
        </w:tc>
        <w:tc>
          <w:tcPr>
            <w:tcW w:w="1900" w:type="dxa"/>
          </w:tcPr>
          <w:p w:rsidR="00B94607" w:rsidRPr="00BD55F0" w:rsidRDefault="00B94607" w:rsidP="00E27579">
            <w:pPr>
              <w:spacing w:after="60"/>
              <w:jc w:val="center"/>
              <w:rPr>
                <w:rFonts w:ascii="Times New Roman" w:hAnsi="Times New Roman"/>
                <w:lang w:val="de-DE"/>
              </w:rPr>
            </w:pPr>
            <w:proofErr w:type="spellStart"/>
            <w:r w:rsidRPr="00BD55F0">
              <w:rPr>
                <w:rFonts w:ascii="Times New Roman" w:hAnsi="Times New Roman"/>
                <w:lang w:val="de-DE"/>
              </w:rPr>
              <w:t>polimeroasfalt</w:t>
            </w:r>
            <w:proofErr w:type="spellEnd"/>
          </w:p>
        </w:tc>
      </w:tr>
      <w:tr w:rsidR="00B94607" w:rsidRPr="00BD55F0" w:rsidTr="00E27579">
        <w:trPr>
          <w:jc w:val="center"/>
        </w:trPr>
        <w:tc>
          <w:tcPr>
            <w:tcW w:w="1383" w:type="dxa"/>
          </w:tcPr>
          <w:p w:rsidR="00B94607" w:rsidRPr="00BD55F0" w:rsidRDefault="00B94607" w:rsidP="00E27579">
            <w:pPr>
              <w:jc w:val="center"/>
              <w:rPr>
                <w:rFonts w:ascii="Times New Roman" w:hAnsi="Times New Roman"/>
                <w:lang w:val="en-US"/>
              </w:rPr>
            </w:pPr>
            <w:r w:rsidRPr="00BD55F0">
              <w:rPr>
                <w:rFonts w:ascii="Times New Roman" w:hAnsi="Times New Roman"/>
                <w:lang w:val="en-US"/>
              </w:rPr>
              <w:t>KR5 – KR7</w:t>
            </w:r>
          </w:p>
        </w:tc>
        <w:tc>
          <w:tcPr>
            <w:tcW w:w="1734" w:type="dxa"/>
          </w:tcPr>
          <w:p w:rsidR="00B94607" w:rsidRPr="00BD55F0" w:rsidRDefault="00B94607" w:rsidP="00E27579">
            <w:pPr>
              <w:jc w:val="center"/>
              <w:rPr>
                <w:rFonts w:ascii="Times New Roman" w:hAnsi="Times New Roman"/>
                <w:lang w:val="en-US"/>
              </w:rPr>
            </w:pPr>
            <w:r w:rsidRPr="00BD55F0">
              <w:rPr>
                <w:rFonts w:ascii="Times New Roman" w:hAnsi="Times New Roman"/>
                <w:lang w:val="en-US"/>
              </w:rPr>
              <w:t>AC16W</w:t>
            </w:r>
          </w:p>
        </w:tc>
        <w:tc>
          <w:tcPr>
            <w:tcW w:w="2491"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50/70</w:t>
            </w:r>
          </w:p>
        </w:tc>
        <w:tc>
          <w:tcPr>
            <w:tcW w:w="1900" w:type="dxa"/>
            <w:tcBorders>
              <w:bottom w:val="nil"/>
            </w:tcBorders>
          </w:tcPr>
          <w:p w:rsidR="00B94607" w:rsidRPr="00BD55F0" w:rsidRDefault="00B94607" w:rsidP="00E27579">
            <w:pPr>
              <w:jc w:val="center"/>
              <w:rPr>
                <w:rFonts w:ascii="Times New Roman" w:hAnsi="Times New Roman"/>
              </w:rPr>
            </w:pPr>
            <w:r w:rsidRPr="00BD55F0">
              <w:rPr>
                <w:rFonts w:ascii="Times New Roman" w:hAnsi="Times New Roman"/>
              </w:rPr>
              <w:t>PMB 25/55-60</w:t>
            </w:r>
          </w:p>
        </w:tc>
      </w:tr>
    </w:tbl>
    <w:p w:rsidR="00B94607" w:rsidRPr="00BD55F0" w:rsidRDefault="00B94607" w:rsidP="00B94607">
      <w:pPr>
        <w:jc w:val="both"/>
        <w:rPr>
          <w:rFonts w:ascii="Times New Roman" w:hAnsi="Times New Roman"/>
        </w:rPr>
      </w:pPr>
      <w:r w:rsidRPr="00BD55F0">
        <w:rPr>
          <w:rFonts w:ascii="Times New Roman" w:hAnsi="Times New Roman"/>
        </w:rPr>
        <w:t xml:space="preserve">Asfalty drogowe powinny spełniać wymagania podane w tablicy 3 jak wymagania normy [27]. </w:t>
      </w:r>
      <w:proofErr w:type="spellStart"/>
      <w:r w:rsidRPr="00BD55F0">
        <w:rPr>
          <w:rFonts w:ascii="Times New Roman" w:hAnsi="Times New Roman"/>
        </w:rPr>
        <w:t>Polimeroasfalty</w:t>
      </w:r>
      <w:proofErr w:type="spellEnd"/>
      <w:r w:rsidRPr="00BD55F0">
        <w:rPr>
          <w:rFonts w:ascii="Times New Roman" w:hAnsi="Times New Roman"/>
        </w:rPr>
        <w:t xml:space="preserve">  powinny spełniać wymagania podane  w tablicy 4 i 5 jak i wymagania normy [59].</w:t>
      </w: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rPr>
      </w:pPr>
    </w:p>
    <w:p w:rsidR="00B94607" w:rsidRPr="00BD55F0" w:rsidRDefault="00B94607" w:rsidP="00B94607">
      <w:pPr>
        <w:spacing w:before="120" w:after="120"/>
        <w:rPr>
          <w:rFonts w:ascii="Times New Roman" w:hAnsi="Times New Roman"/>
        </w:rPr>
      </w:pPr>
      <w:r w:rsidRPr="00BD55F0">
        <w:rPr>
          <w:rFonts w:ascii="Times New Roman" w:hAnsi="Times New Roman"/>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1200"/>
        <w:gridCol w:w="1061"/>
      </w:tblGrid>
      <w:tr w:rsidR="00B94607" w:rsidRPr="00BD55F0" w:rsidTr="00E27579">
        <w:trPr>
          <w:jc w:val="center"/>
        </w:trPr>
        <w:tc>
          <w:tcPr>
            <w:tcW w:w="534" w:type="dxa"/>
            <w:tcBorders>
              <w:bottom w:val="nil"/>
            </w:tcBorders>
          </w:tcPr>
          <w:p w:rsidR="00B94607" w:rsidRPr="00BD55F0" w:rsidRDefault="00B94607" w:rsidP="00E27579">
            <w:pPr>
              <w:jc w:val="center"/>
              <w:rPr>
                <w:rFonts w:ascii="Times New Roman" w:hAnsi="Times New Roman"/>
              </w:rPr>
            </w:pPr>
            <w:r w:rsidRPr="00BD55F0">
              <w:rPr>
                <w:rFonts w:ascii="Times New Roman" w:hAnsi="Times New Roman"/>
              </w:rPr>
              <w:t>Lp.</w:t>
            </w:r>
          </w:p>
        </w:tc>
        <w:tc>
          <w:tcPr>
            <w:tcW w:w="3260" w:type="dxa"/>
            <w:gridSpan w:val="2"/>
            <w:tcBorders>
              <w:bottom w:val="nil"/>
            </w:tcBorders>
          </w:tcPr>
          <w:p w:rsidR="00B94607" w:rsidRPr="00BD55F0" w:rsidRDefault="00B94607" w:rsidP="00E27579">
            <w:pPr>
              <w:jc w:val="center"/>
              <w:rPr>
                <w:rFonts w:ascii="Times New Roman" w:hAnsi="Times New Roman"/>
              </w:rPr>
            </w:pPr>
            <w:r w:rsidRPr="00BD55F0">
              <w:rPr>
                <w:rFonts w:ascii="Times New Roman" w:hAnsi="Times New Roman"/>
              </w:rPr>
              <w:t>Właściwości</w:t>
            </w:r>
          </w:p>
        </w:tc>
        <w:tc>
          <w:tcPr>
            <w:tcW w:w="1984" w:type="dxa"/>
            <w:tcBorders>
              <w:bottom w:val="nil"/>
            </w:tcBorders>
          </w:tcPr>
          <w:p w:rsidR="00B94607" w:rsidRPr="00BD55F0" w:rsidRDefault="00B94607" w:rsidP="00E27579">
            <w:pPr>
              <w:jc w:val="center"/>
              <w:rPr>
                <w:rFonts w:ascii="Times New Roman" w:hAnsi="Times New Roman"/>
              </w:rPr>
            </w:pPr>
            <w:r w:rsidRPr="00BD55F0">
              <w:rPr>
                <w:rFonts w:ascii="Times New Roman" w:hAnsi="Times New Roman"/>
              </w:rPr>
              <w:t>Metoda</w:t>
            </w:r>
          </w:p>
        </w:tc>
        <w:tc>
          <w:tcPr>
            <w:tcW w:w="2261" w:type="dxa"/>
            <w:gridSpan w:val="2"/>
          </w:tcPr>
          <w:p w:rsidR="00B94607" w:rsidRPr="00BD55F0" w:rsidRDefault="00B94607" w:rsidP="00E27579">
            <w:pPr>
              <w:jc w:val="center"/>
              <w:rPr>
                <w:rFonts w:ascii="Times New Roman" w:hAnsi="Times New Roman"/>
              </w:rPr>
            </w:pPr>
            <w:r w:rsidRPr="00BD55F0">
              <w:rPr>
                <w:rFonts w:ascii="Times New Roman" w:hAnsi="Times New Roman"/>
              </w:rPr>
              <w:t>Rodzaj asfaltu</w:t>
            </w:r>
          </w:p>
        </w:tc>
      </w:tr>
      <w:tr w:rsidR="00B94607" w:rsidRPr="00BD55F0" w:rsidTr="00E27579">
        <w:trPr>
          <w:jc w:val="center"/>
        </w:trPr>
        <w:tc>
          <w:tcPr>
            <w:tcW w:w="534" w:type="dxa"/>
            <w:tcBorders>
              <w:top w:val="nil"/>
            </w:tcBorders>
          </w:tcPr>
          <w:p w:rsidR="00B94607" w:rsidRPr="00BD55F0" w:rsidRDefault="00B94607" w:rsidP="00E27579">
            <w:pPr>
              <w:jc w:val="center"/>
              <w:rPr>
                <w:rFonts w:ascii="Times New Roman" w:hAnsi="Times New Roman"/>
              </w:rPr>
            </w:pPr>
          </w:p>
        </w:tc>
        <w:tc>
          <w:tcPr>
            <w:tcW w:w="3260" w:type="dxa"/>
            <w:gridSpan w:val="2"/>
            <w:tcBorders>
              <w:top w:val="nil"/>
            </w:tcBorders>
          </w:tcPr>
          <w:p w:rsidR="00B94607" w:rsidRPr="00BD55F0" w:rsidRDefault="00B94607" w:rsidP="00E27579">
            <w:pPr>
              <w:jc w:val="center"/>
              <w:rPr>
                <w:rFonts w:ascii="Times New Roman" w:hAnsi="Times New Roman"/>
              </w:rPr>
            </w:pPr>
          </w:p>
        </w:tc>
        <w:tc>
          <w:tcPr>
            <w:tcW w:w="1984"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badania</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50/70</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35/50</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1</w:t>
            </w:r>
          </w:p>
        </w:tc>
        <w:tc>
          <w:tcPr>
            <w:tcW w:w="2409" w:type="dxa"/>
          </w:tcPr>
          <w:p w:rsidR="00B94607" w:rsidRPr="00BD55F0" w:rsidRDefault="00B94607" w:rsidP="00E27579">
            <w:pPr>
              <w:rPr>
                <w:rFonts w:ascii="Times New Roman" w:hAnsi="Times New Roman"/>
              </w:rPr>
            </w:pPr>
            <w:r w:rsidRPr="00BD55F0">
              <w:rPr>
                <w:rFonts w:ascii="Times New Roman" w:hAnsi="Times New Roman"/>
              </w:rPr>
              <w:t xml:space="preserve">Penetracja w </w:t>
            </w:r>
            <w:smartTag w:uri="urn:schemas-microsoft-com:office:smarttags" w:element="metricconverter">
              <w:smartTagPr>
                <w:attr w:name="ProductID" w:val="25ﾰC"/>
              </w:smartTagPr>
              <w:r w:rsidRPr="00BD55F0">
                <w:rPr>
                  <w:rFonts w:ascii="Times New Roman" w:hAnsi="Times New Roman"/>
                </w:rPr>
                <w:t>25°C</w:t>
              </w:r>
            </w:smartTag>
          </w:p>
        </w:tc>
        <w:tc>
          <w:tcPr>
            <w:tcW w:w="851" w:type="dxa"/>
          </w:tcPr>
          <w:p w:rsidR="00B94607" w:rsidRPr="00BD55F0" w:rsidRDefault="00B94607" w:rsidP="00E27579">
            <w:pPr>
              <w:jc w:val="center"/>
              <w:rPr>
                <w:rFonts w:ascii="Times New Roman" w:hAnsi="Times New Roman"/>
                <w:lang w:val="de-DE"/>
              </w:rPr>
            </w:pPr>
            <w:smartTag w:uri="urn:schemas-microsoft-com:office:smarttags" w:element="metricconverter">
              <w:smartTagPr>
                <w:attr w:name="ProductID" w:val="0,1 mm"/>
              </w:smartTagPr>
              <w:r w:rsidRPr="00BD55F0">
                <w:rPr>
                  <w:rFonts w:ascii="Times New Roman" w:hAnsi="Times New Roman"/>
                  <w:lang w:val="de-DE"/>
                </w:rPr>
                <w:t>0,1 mm</w:t>
              </w:r>
            </w:smartTag>
          </w:p>
        </w:tc>
        <w:tc>
          <w:tcPr>
            <w:tcW w:w="1984" w:type="dxa"/>
          </w:tcPr>
          <w:p w:rsidR="00B94607" w:rsidRPr="00BD55F0" w:rsidRDefault="00B94607" w:rsidP="00E27579">
            <w:pPr>
              <w:rPr>
                <w:rFonts w:ascii="Times New Roman" w:hAnsi="Times New Roman"/>
                <w:lang w:val="de-DE"/>
              </w:rPr>
            </w:pPr>
            <w:r w:rsidRPr="00BD55F0">
              <w:rPr>
                <w:rFonts w:ascii="Times New Roman" w:hAnsi="Times New Roman"/>
                <w:lang w:val="de-DE"/>
              </w:rPr>
              <w:t>PN-EN 1426 [21]</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35-50</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35-50</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2</w:t>
            </w:r>
          </w:p>
        </w:tc>
        <w:tc>
          <w:tcPr>
            <w:tcW w:w="2409" w:type="dxa"/>
          </w:tcPr>
          <w:p w:rsidR="00B94607" w:rsidRPr="00BD55F0" w:rsidRDefault="00B94607" w:rsidP="00E27579">
            <w:pPr>
              <w:rPr>
                <w:rFonts w:ascii="Times New Roman" w:hAnsi="Times New Roman"/>
              </w:rPr>
            </w:pPr>
            <w:r w:rsidRPr="00BD55F0">
              <w:rPr>
                <w:rFonts w:ascii="Times New Roman" w:hAnsi="Times New Roman"/>
              </w:rPr>
              <w:t>Temperatura mięknienia</w:t>
            </w:r>
          </w:p>
        </w:tc>
        <w:tc>
          <w:tcPr>
            <w:tcW w:w="851" w:type="dxa"/>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984" w:type="dxa"/>
          </w:tcPr>
          <w:p w:rsidR="00B94607" w:rsidRPr="00BD55F0" w:rsidRDefault="00B94607" w:rsidP="00E27579">
            <w:pPr>
              <w:rPr>
                <w:rFonts w:ascii="Times New Roman" w:hAnsi="Times New Roman"/>
              </w:rPr>
            </w:pPr>
            <w:r w:rsidRPr="00BD55F0">
              <w:rPr>
                <w:rFonts w:ascii="Times New Roman" w:hAnsi="Times New Roman"/>
              </w:rPr>
              <w:t>PN-EN 1427 [22]</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50-58</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50-58</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3</w:t>
            </w:r>
          </w:p>
        </w:tc>
        <w:tc>
          <w:tcPr>
            <w:tcW w:w="2409" w:type="dxa"/>
          </w:tcPr>
          <w:p w:rsidR="00B94607" w:rsidRPr="00BD55F0" w:rsidRDefault="00B94607" w:rsidP="00E27579">
            <w:pPr>
              <w:rPr>
                <w:rFonts w:ascii="Times New Roman" w:hAnsi="Times New Roman"/>
              </w:rPr>
            </w:pPr>
            <w:r w:rsidRPr="00BD55F0">
              <w:rPr>
                <w:rFonts w:ascii="Times New Roman" w:hAnsi="Times New Roman"/>
              </w:rPr>
              <w:t xml:space="preserve">Temperatura zapłonu, </w:t>
            </w:r>
          </w:p>
          <w:p w:rsidR="00B94607" w:rsidRPr="00BD55F0" w:rsidRDefault="00B94607" w:rsidP="00E27579">
            <w:pPr>
              <w:rPr>
                <w:rFonts w:ascii="Times New Roman" w:hAnsi="Times New Roman"/>
              </w:rPr>
            </w:pPr>
            <w:r w:rsidRPr="00BD55F0">
              <w:rPr>
                <w:rFonts w:ascii="Times New Roman" w:hAnsi="Times New Roman"/>
              </w:rPr>
              <w:t>nie mniej niż</w:t>
            </w:r>
          </w:p>
        </w:tc>
        <w:tc>
          <w:tcPr>
            <w:tcW w:w="851" w:type="dxa"/>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°C</w:t>
            </w:r>
          </w:p>
        </w:tc>
        <w:tc>
          <w:tcPr>
            <w:tcW w:w="1984" w:type="dxa"/>
          </w:tcPr>
          <w:p w:rsidR="00B94607" w:rsidRPr="00BD55F0" w:rsidRDefault="00B94607" w:rsidP="00E27579">
            <w:pPr>
              <w:rPr>
                <w:rFonts w:ascii="Times New Roman" w:hAnsi="Times New Roman"/>
                <w:lang w:val="de-DE"/>
              </w:rPr>
            </w:pPr>
            <w:r w:rsidRPr="00BD55F0">
              <w:rPr>
                <w:rFonts w:ascii="Times New Roman" w:hAnsi="Times New Roman"/>
                <w:lang w:val="de-DE"/>
              </w:rPr>
              <w:t>EN ISO 2592[62]</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240</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240</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4</w:t>
            </w:r>
          </w:p>
        </w:tc>
        <w:tc>
          <w:tcPr>
            <w:tcW w:w="2409" w:type="dxa"/>
          </w:tcPr>
          <w:p w:rsidR="00B94607" w:rsidRPr="00BD55F0" w:rsidRDefault="00B94607" w:rsidP="00E27579">
            <w:pPr>
              <w:rPr>
                <w:rFonts w:ascii="Times New Roman" w:hAnsi="Times New Roman"/>
              </w:rPr>
            </w:pPr>
            <w:r w:rsidRPr="00BD55F0">
              <w:rPr>
                <w:rFonts w:ascii="Times New Roman" w:hAnsi="Times New Roman"/>
              </w:rPr>
              <w:t xml:space="preserve">Zawartość składników rozpuszczalnych, </w:t>
            </w:r>
          </w:p>
          <w:p w:rsidR="00B94607" w:rsidRPr="00BD55F0" w:rsidRDefault="00B94607" w:rsidP="00E27579">
            <w:pPr>
              <w:rPr>
                <w:rFonts w:ascii="Times New Roman" w:hAnsi="Times New Roman"/>
              </w:rPr>
            </w:pPr>
            <w:r w:rsidRPr="00BD55F0">
              <w:rPr>
                <w:rFonts w:ascii="Times New Roman" w:hAnsi="Times New Roman"/>
              </w:rPr>
              <w:t>nie mniej niż</w:t>
            </w:r>
          </w:p>
        </w:tc>
        <w:tc>
          <w:tcPr>
            <w:tcW w:w="851" w:type="dxa"/>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 m/m</w:t>
            </w:r>
          </w:p>
        </w:tc>
        <w:tc>
          <w:tcPr>
            <w:tcW w:w="1984" w:type="dxa"/>
          </w:tcPr>
          <w:p w:rsidR="00B94607" w:rsidRPr="00BD55F0" w:rsidRDefault="00B94607" w:rsidP="00E27579">
            <w:pPr>
              <w:rPr>
                <w:rFonts w:ascii="Times New Roman" w:hAnsi="Times New Roman"/>
                <w:lang w:val="de-DE"/>
              </w:rPr>
            </w:pPr>
            <w:r w:rsidRPr="00BD55F0">
              <w:rPr>
                <w:rFonts w:ascii="Times New Roman" w:hAnsi="Times New Roman"/>
                <w:lang w:val="de-DE"/>
              </w:rPr>
              <w:t>PN-EN 12592 [28]</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99</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99</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5</w:t>
            </w:r>
          </w:p>
        </w:tc>
        <w:tc>
          <w:tcPr>
            <w:tcW w:w="2409" w:type="dxa"/>
          </w:tcPr>
          <w:p w:rsidR="00B94607" w:rsidRPr="00BD55F0" w:rsidRDefault="00B94607" w:rsidP="00E27579">
            <w:pPr>
              <w:rPr>
                <w:rFonts w:ascii="Times New Roman" w:hAnsi="Times New Roman"/>
              </w:rPr>
            </w:pPr>
            <w:r w:rsidRPr="00BD55F0">
              <w:rPr>
                <w:rFonts w:ascii="Times New Roman" w:hAnsi="Times New Roman"/>
              </w:rPr>
              <w:t xml:space="preserve">Zmiana masy po starzeniu (ubytek lub przyrost), </w:t>
            </w:r>
          </w:p>
          <w:p w:rsidR="00B94607" w:rsidRPr="00BD55F0" w:rsidRDefault="00B94607" w:rsidP="00E27579">
            <w:pPr>
              <w:rPr>
                <w:rFonts w:ascii="Times New Roman" w:hAnsi="Times New Roman"/>
              </w:rPr>
            </w:pPr>
            <w:r w:rsidRPr="00BD55F0">
              <w:rPr>
                <w:rFonts w:ascii="Times New Roman" w:hAnsi="Times New Roman"/>
              </w:rPr>
              <w:t>nie więcej niż</w:t>
            </w:r>
          </w:p>
        </w:tc>
        <w:tc>
          <w:tcPr>
            <w:tcW w:w="851" w:type="dxa"/>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 m/m</w:t>
            </w:r>
          </w:p>
        </w:tc>
        <w:tc>
          <w:tcPr>
            <w:tcW w:w="1984" w:type="dxa"/>
          </w:tcPr>
          <w:p w:rsidR="00B94607" w:rsidRPr="00BD55F0" w:rsidRDefault="00B94607" w:rsidP="00E27579">
            <w:pPr>
              <w:rPr>
                <w:rFonts w:ascii="Times New Roman" w:hAnsi="Times New Roman"/>
                <w:lang w:val="de-DE"/>
              </w:rPr>
            </w:pPr>
            <w:r w:rsidRPr="00BD55F0">
              <w:rPr>
                <w:rFonts w:ascii="Times New Roman" w:hAnsi="Times New Roman"/>
                <w:lang w:val="de-DE"/>
              </w:rPr>
              <w:t>PN-EN 12607-1 [31]</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0,5</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0,5</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lastRenderedPageBreak/>
              <w:t>6</w:t>
            </w:r>
          </w:p>
        </w:tc>
        <w:tc>
          <w:tcPr>
            <w:tcW w:w="2409" w:type="dxa"/>
          </w:tcPr>
          <w:p w:rsidR="00B94607" w:rsidRPr="00BD55F0" w:rsidRDefault="00B94607" w:rsidP="00E27579">
            <w:pPr>
              <w:rPr>
                <w:rFonts w:ascii="Times New Roman" w:hAnsi="Times New Roman"/>
              </w:rPr>
            </w:pPr>
            <w:r w:rsidRPr="00BD55F0">
              <w:rPr>
                <w:rFonts w:ascii="Times New Roman" w:hAnsi="Times New Roman"/>
              </w:rPr>
              <w:t>Pozostała penetracja po starzeniu, nie mniej niż</w:t>
            </w:r>
          </w:p>
        </w:tc>
        <w:tc>
          <w:tcPr>
            <w:tcW w:w="851"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1984" w:type="dxa"/>
          </w:tcPr>
          <w:p w:rsidR="00B94607" w:rsidRPr="00BD55F0" w:rsidRDefault="00B94607" w:rsidP="00E27579">
            <w:pPr>
              <w:rPr>
                <w:rFonts w:ascii="Times New Roman" w:hAnsi="Times New Roman"/>
              </w:rPr>
            </w:pPr>
            <w:r w:rsidRPr="00BD55F0">
              <w:rPr>
                <w:rFonts w:ascii="Times New Roman" w:hAnsi="Times New Roman"/>
              </w:rPr>
              <w:t>PN-EN 1426 [21]</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53</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53</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7</w:t>
            </w:r>
          </w:p>
        </w:tc>
        <w:tc>
          <w:tcPr>
            <w:tcW w:w="2409" w:type="dxa"/>
          </w:tcPr>
          <w:p w:rsidR="00B94607" w:rsidRPr="00BD55F0" w:rsidRDefault="00B94607" w:rsidP="00E27579">
            <w:pPr>
              <w:rPr>
                <w:rFonts w:ascii="Times New Roman" w:hAnsi="Times New Roman"/>
              </w:rPr>
            </w:pPr>
            <w:r w:rsidRPr="00BD55F0">
              <w:rPr>
                <w:rFonts w:ascii="Times New Roman" w:hAnsi="Times New Roman"/>
              </w:rPr>
              <w:t>Wzrost temperatury mięknienia po starzeniu, nie więcej niż</w:t>
            </w:r>
          </w:p>
        </w:tc>
        <w:tc>
          <w:tcPr>
            <w:tcW w:w="851" w:type="dxa"/>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°C</w:t>
            </w:r>
          </w:p>
        </w:tc>
        <w:tc>
          <w:tcPr>
            <w:tcW w:w="1984" w:type="dxa"/>
          </w:tcPr>
          <w:p w:rsidR="00B94607" w:rsidRPr="00BD55F0" w:rsidRDefault="00B94607" w:rsidP="00E27579">
            <w:pPr>
              <w:rPr>
                <w:rFonts w:ascii="Times New Roman" w:hAnsi="Times New Roman"/>
                <w:lang w:val="de-DE"/>
              </w:rPr>
            </w:pPr>
            <w:r w:rsidRPr="00BD55F0">
              <w:rPr>
                <w:rFonts w:ascii="Times New Roman" w:hAnsi="Times New Roman"/>
                <w:lang w:val="de-DE"/>
              </w:rPr>
              <w:t>PN-EN 1427 [22]</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8</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8</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8</w:t>
            </w:r>
          </w:p>
        </w:tc>
        <w:tc>
          <w:tcPr>
            <w:tcW w:w="2409" w:type="dxa"/>
          </w:tcPr>
          <w:p w:rsidR="00B94607" w:rsidRPr="00BD55F0" w:rsidRDefault="00B94607" w:rsidP="00E27579">
            <w:pPr>
              <w:rPr>
                <w:rFonts w:ascii="Times New Roman" w:hAnsi="Times New Roman"/>
              </w:rPr>
            </w:pPr>
            <w:r w:rsidRPr="00BD55F0">
              <w:rPr>
                <w:rFonts w:ascii="Times New Roman" w:hAnsi="Times New Roman"/>
              </w:rPr>
              <w:t>Indeks penetracji</w:t>
            </w:r>
          </w:p>
        </w:tc>
        <w:tc>
          <w:tcPr>
            <w:tcW w:w="851"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1984" w:type="dxa"/>
          </w:tcPr>
          <w:p w:rsidR="00B94607" w:rsidRPr="00BD55F0" w:rsidRDefault="00B94607" w:rsidP="00E27579">
            <w:pPr>
              <w:rPr>
                <w:rFonts w:ascii="Times New Roman" w:hAnsi="Times New Roman"/>
              </w:rPr>
            </w:pPr>
            <w:r w:rsidRPr="00BD55F0">
              <w:rPr>
                <w:rFonts w:ascii="Times New Roman" w:hAnsi="Times New Roman"/>
              </w:rPr>
              <w:t>PN-EN 12591 [27]</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NR</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NR</w:t>
            </w:r>
          </w:p>
        </w:tc>
      </w:tr>
      <w:tr w:rsidR="00B94607" w:rsidRPr="00BD55F0" w:rsidTr="00E27579">
        <w:trPr>
          <w:jc w:val="center"/>
        </w:trPr>
        <w:tc>
          <w:tcPr>
            <w:tcW w:w="534" w:type="dxa"/>
          </w:tcPr>
          <w:p w:rsidR="00B94607" w:rsidRPr="00BD55F0" w:rsidRDefault="00B94607" w:rsidP="00E27579">
            <w:pPr>
              <w:jc w:val="center"/>
              <w:rPr>
                <w:rFonts w:ascii="Times New Roman" w:hAnsi="Times New Roman"/>
              </w:rPr>
            </w:pPr>
            <w:r w:rsidRPr="00BD55F0">
              <w:rPr>
                <w:rFonts w:ascii="Times New Roman" w:hAnsi="Times New Roman"/>
              </w:rPr>
              <w:t>9</w:t>
            </w:r>
          </w:p>
        </w:tc>
        <w:tc>
          <w:tcPr>
            <w:tcW w:w="2409" w:type="dxa"/>
          </w:tcPr>
          <w:p w:rsidR="00B94607" w:rsidRPr="00BD55F0" w:rsidRDefault="00B94607" w:rsidP="00E27579">
            <w:pPr>
              <w:rPr>
                <w:rFonts w:ascii="Times New Roman" w:hAnsi="Times New Roman"/>
              </w:rPr>
            </w:pPr>
            <w:r w:rsidRPr="00BD55F0">
              <w:rPr>
                <w:rFonts w:ascii="Times New Roman" w:hAnsi="Times New Roman"/>
              </w:rPr>
              <w:t xml:space="preserve">Temperatura łamliwości </w:t>
            </w:r>
            <w:proofErr w:type="spellStart"/>
            <w:r w:rsidRPr="00BD55F0">
              <w:rPr>
                <w:rFonts w:ascii="Times New Roman" w:hAnsi="Times New Roman"/>
              </w:rPr>
              <w:t>Fraassa</w:t>
            </w:r>
            <w:proofErr w:type="spellEnd"/>
            <w:r w:rsidRPr="00BD55F0">
              <w:rPr>
                <w:rFonts w:ascii="Times New Roman" w:hAnsi="Times New Roman"/>
              </w:rPr>
              <w:t>, nie więcej niż</w:t>
            </w:r>
          </w:p>
        </w:tc>
        <w:tc>
          <w:tcPr>
            <w:tcW w:w="851" w:type="dxa"/>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°C</w:t>
            </w:r>
          </w:p>
        </w:tc>
        <w:tc>
          <w:tcPr>
            <w:tcW w:w="1984" w:type="dxa"/>
          </w:tcPr>
          <w:p w:rsidR="00B94607" w:rsidRPr="00BD55F0" w:rsidRDefault="00B94607" w:rsidP="00E27579">
            <w:pPr>
              <w:rPr>
                <w:rFonts w:ascii="Times New Roman" w:hAnsi="Times New Roman"/>
                <w:lang w:val="de-DE"/>
              </w:rPr>
            </w:pPr>
            <w:r w:rsidRPr="00BD55F0">
              <w:rPr>
                <w:rFonts w:ascii="Times New Roman" w:hAnsi="Times New Roman"/>
                <w:lang w:val="de-DE"/>
              </w:rPr>
              <w:t>PN-EN 12593 [29]</w:t>
            </w:r>
          </w:p>
        </w:tc>
        <w:tc>
          <w:tcPr>
            <w:tcW w:w="1200" w:type="dxa"/>
            <w:shd w:val="clear" w:color="auto" w:fill="CCCCCC"/>
          </w:tcPr>
          <w:p w:rsidR="00B94607" w:rsidRPr="00BD55F0" w:rsidRDefault="00B94607" w:rsidP="00E27579">
            <w:pPr>
              <w:jc w:val="center"/>
              <w:rPr>
                <w:rFonts w:ascii="Times New Roman" w:hAnsi="Times New Roman"/>
                <w:b/>
              </w:rPr>
            </w:pPr>
            <w:r w:rsidRPr="00BD55F0">
              <w:rPr>
                <w:rFonts w:ascii="Times New Roman" w:hAnsi="Times New Roman"/>
                <w:b/>
              </w:rPr>
              <w:t>-5</w:t>
            </w:r>
          </w:p>
        </w:tc>
        <w:tc>
          <w:tcPr>
            <w:tcW w:w="1061" w:type="dxa"/>
          </w:tcPr>
          <w:p w:rsidR="00B94607" w:rsidRPr="00BD55F0" w:rsidRDefault="00B94607" w:rsidP="00E27579">
            <w:pPr>
              <w:jc w:val="center"/>
              <w:rPr>
                <w:rFonts w:ascii="Times New Roman" w:hAnsi="Times New Roman"/>
              </w:rPr>
            </w:pPr>
            <w:r w:rsidRPr="00BD55F0">
              <w:rPr>
                <w:rFonts w:ascii="Times New Roman" w:hAnsi="Times New Roman"/>
              </w:rPr>
              <w:t>-5</w:t>
            </w:r>
          </w:p>
        </w:tc>
      </w:tr>
    </w:tbl>
    <w:p w:rsidR="00B94607" w:rsidRPr="00BD55F0" w:rsidRDefault="00B94607" w:rsidP="00B94607">
      <w:pPr>
        <w:rPr>
          <w:rFonts w:ascii="Times New Roman" w:hAnsi="Times New Roman"/>
        </w:rPr>
      </w:pPr>
    </w:p>
    <w:p w:rsidR="00B94607" w:rsidRPr="00BD55F0" w:rsidRDefault="00B94607" w:rsidP="00B94607">
      <w:pPr>
        <w:spacing w:after="120"/>
        <w:ind w:left="992" w:hanging="992"/>
        <w:rPr>
          <w:rFonts w:ascii="Times New Roman" w:hAnsi="Times New Roman"/>
        </w:rPr>
      </w:pPr>
      <w:r w:rsidRPr="00BD55F0">
        <w:rPr>
          <w:rFonts w:ascii="Times New Roman" w:hAnsi="Times New Roman"/>
        </w:rPr>
        <w:t>Tablica 4. Wymagania wobec asfaltów modyfikowanych polimerami (</w:t>
      </w:r>
      <w:proofErr w:type="spellStart"/>
      <w:r w:rsidRPr="00BD55F0">
        <w:rPr>
          <w:rFonts w:ascii="Times New Roman" w:hAnsi="Times New Roman"/>
        </w:rPr>
        <w:t>polimeroasfaltów</w:t>
      </w:r>
      <w:proofErr w:type="spellEnd"/>
      <w:r w:rsidRPr="00BD55F0">
        <w:rPr>
          <w:rFonts w:ascii="Times New Roman" w:hAnsi="Times New Roman"/>
        </w:rPr>
        <w:t>) wg PN-EN 14023 [59]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843"/>
        <w:gridCol w:w="1133"/>
        <w:gridCol w:w="1560"/>
        <w:gridCol w:w="1275"/>
      </w:tblGrid>
      <w:tr w:rsidR="00B94607" w:rsidRPr="00BD55F0" w:rsidTr="00E27579">
        <w:trPr>
          <w:cantSplit/>
        </w:trPr>
        <w:tc>
          <w:tcPr>
            <w:tcW w:w="3936" w:type="dxa"/>
            <w:gridSpan w:val="2"/>
            <w:vMerge w:val="restart"/>
            <w:vAlign w:val="center"/>
          </w:tcPr>
          <w:p w:rsidR="00B94607" w:rsidRPr="00BD55F0" w:rsidRDefault="00B94607" w:rsidP="00E27579">
            <w:pPr>
              <w:jc w:val="center"/>
              <w:rPr>
                <w:rFonts w:ascii="Times New Roman" w:hAnsi="Times New Roman"/>
              </w:rPr>
            </w:pPr>
            <w:r w:rsidRPr="00BD55F0">
              <w:rPr>
                <w:rFonts w:ascii="Times New Roman" w:hAnsi="Times New Roman"/>
              </w:rPr>
              <w:t>Właściwość</w:t>
            </w:r>
          </w:p>
        </w:tc>
        <w:tc>
          <w:tcPr>
            <w:tcW w:w="1843" w:type="dxa"/>
            <w:vMerge w:val="restart"/>
            <w:vAlign w:val="center"/>
          </w:tcPr>
          <w:p w:rsidR="00B94607" w:rsidRPr="00BD55F0" w:rsidRDefault="00B94607" w:rsidP="00E27579">
            <w:pPr>
              <w:jc w:val="center"/>
              <w:rPr>
                <w:rFonts w:ascii="Times New Roman" w:hAnsi="Times New Roman"/>
              </w:rPr>
            </w:pPr>
            <w:r w:rsidRPr="00BD55F0">
              <w:rPr>
                <w:rFonts w:ascii="Times New Roman" w:hAnsi="Times New Roman"/>
              </w:rPr>
              <w:t>Metoda</w:t>
            </w:r>
          </w:p>
          <w:p w:rsidR="00B94607" w:rsidRPr="00BD55F0" w:rsidRDefault="00B94607" w:rsidP="00E27579">
            <w:pPr>
              <w:jc w:val="center"/>
              <w:rPr>
                <w:rFonts w:ascii="Times New Roman" w:hAnsi="Times New Roman"/>
              </w:rPr>
            </w:pPr>
            <w:r w:rsidRPr="00BD55F0">
              <w:rPr>
                <w:rFonts w:ascii="Times New Roman" w:hAnsi="Times New Roman"/>
              </w:rPr>
              <w:t>badania</w:t>
            </w:r>
          </w:p>
        </w:tc>
        <w:tc>
          <w:tcPr>
            <w:tcW w:w="1133" w:type="dxa"/>
            <w:vMerge w:val="restart"/>
            <w:vAlign w:val="center"/>
          </w:tcPr>
          <w:p w:rsidR="00B94607" w:rsidRPr="00BD55F0" w:rsidRDefault="00B94607" w:rsidP="00E27579">
            <w:pPr>
              <w:jc w:val="center"/>
              <w:rPr>
                <w:rFonts w:ascii="Times New Roman" w:hAnsi="Times New Roman"/>
              </w:rPr>
            </w:pPr>
            <w:r w:rsidRPr="00BD55F0">
              <w:rPr>
                <w:rFonts w:ascii="Times New Roman" w:hAnsi="Times New Roman"/>
              </w:rPr>
              <w:t>Jednostka</w:t>
            </w:r>
          </w:p>
        </w:tc>
        <w:tc>
          <w:tcPr>
            <w:tcW w:w="2835" w:type="dxa"/>
            <w:gridSpan w:val="2"/>
          </w:tcPr>
          <w:p w:rsidR="00B94607" w:rsidRPr="00BD55F0" w:rsidRDefault="00B94607" w:rsidP="00E27579">
            <w:pPr>
              <w:jc w:val="center"/>
              <w:rPr>
                <w:rFonts w:ascii="Times New Roman" w:hAnsi="Times New Roman"/>
              </w:rPr>
            </w:pPr>
            <w:r w:rsidRPr="00BD55F0">
              <w:rPr>
                <w:rFonts w:ascii="Times New Roman" w:hAnsi="Times New Roman"/>
              </w:rPr>
              <w:t>Gatunek asfaltu modyfikowanego</w:t>
            </w:r>
          </w:p>
          <w:p w:rsidR="00B94607" w:rsidRPr="00BD55F0" w:rsidRDefault="00B94607" w:rsidP="00E27579">
            <w:pPr>
              <w:jc w:val="center"/>
              <w:rPr>
                <w:rFonts w:ascii="Times New Roman" w:hAnsi="Times New Roman"/>
              </w:rPr>
            </w:pPr>
            <w:r w:rsidRPr="00BD55F0">
              <w:rPr>
                <w:rFonts w:ascii="Times New Roman" w:hAnsi="Times New Roman"/>
              </w:rPr>
              <w:t>polimerami (PMB)</w:t>
            </w:r>
          </w:p>
        </w:tc>
      </w:tr>
      <w:tr w:rsidR="00B94607" w:rsidRPr="00BD55F0" w:rsidTr="00E27579">
        <w:trPr>
          <w:cantSplit/>
        </w:trPr>
        <w:tc>
          <w:tcPr>
            <w:tcW w:w="3936" w:type="dxa"/>
            <w:gridSpan w:val="2"/>
            <w:vMerge/>
          </w:tcPr>
          <w:p w:rsidR="00B94607" w:rsidRPr="00BD55F0" w:rsidRDefault="00B94607" w:rsidP="00E27579">
            <w:pPr>
              <w:jc w:val="center"/>
              <w:rPr>
                <w:rFonts w:ascii="Times New Roman" w:hAnsi="Times New Roman"/>
              </w:rPr>
            </w:pPr>
          </w:p>
        </w:tc>
        <w:tc>
          <w:tcPr>
            <w:tcW w:w="1843" w:type="dxa"/>
            <w:vMerge/>
          </w:tcPr>
          <w:p w:rsidR="00B94607" w:rsidRPr="00BD55F0" w:rsidRDefault="00B94607" w:rsidP="00E27579">
            <w:pPr>
              <w:jc w:val="center"/>
              <w:rPr>
                <w:rFonts w:ascii="Times New Roman" w:hAnsi="Times New Roman"/>
              </w:rPr>
            </w:pPr>
          </w:p>
        </w:tc>
        <w:tc>
          <w:tcPr>
            <w:tcW w:w="1133" w:type="dxa"/>
            <w:vMerge/>
          </w:tcPr>
          <w:p w:rsidR="00B94607" w:rsidRPr="00BD55F0" w:rsidRDefault="00B94607" w:rsidP="00E27579">
            <w:pPr>
              <w:jc w:val="center"/>
              <w:rPr>
                <w:rFonts w:ascii="Times New Roman" w:hAnsi="Times New Roman"/>
              </w:rPr>
            </w:pPr>
          </w:p>
        </w:tc>
        <w:tc>
          <w:tcPr>
            <w:tcW w:w="2835" w:type="dxa"/>
            <w:gridSpan w:val="2"/>
          </w:tcPr>
          <w:p w:rsidR="00B94607" w:rsidRPr="00BD55F0" w:rsidRDefault="00B94607" w:rsidP="00E27579">
            <w:pPr>
              <w:jc w:val="center"/>
              <w:rPr>
                <w:rFonts w:ascii="Times New Roman" w:hAnsi="Times New Roman"/>
              </w:rPr>
            </w:pPr>
            <w:r w:rsidRPr="00BD55F0">
              <w:rPr>
                <w:rFonts w:ascii="Times New Roman" w:hAnsi="Times New Roman"/>
              </w:rPr>
              <w:t>25/55 – 60</w:t>
            </w:r>
          </w:p>
        </w:tc>
      </w:tr>
      <w:tr w:rsidR="00B94607" w:rsidRPr="00BD55F0" w:rsidTr="00E27579">
        <w:trPr>
          <w:cantSplit/>
        </w:trPr>
        <w:tc>
          <w:tcPr>
            <w:tcW w:w="3936" w:type="dxa"/>
            <w:gridSpan w:val="2"/>
            <w:vMerge/>
          </w:tcPr>
          <w:p w:rsidR="00B94607" w:rsidRPr="00BD55F0" w:rsidRDefault="00B94607" w:rsidP="00E27579">
            <w:pPr>
              <w:jc w:val="center"/>
              <w:rPr>
                <w:rFonts w:ascii="Times New Roman" w:hAnsi="Times New Roman"/>
              </w:rPr>
            </w:pPr>
          </w:p>
        </w:tc>
        <w:tc>
          <w:tcPr>
            <w:tcW w:w="1843" w:type="dxa"/>
            <w:vMerge/>
          </w:tcPr>
          <w:p w:rsidR="00B94607" w:rsidRPr="00BD55F0" w:rsidRDefault="00B94607" w:rsidP="00E27579">
            <w:pPr>
              <w:jc w:val="center"/>
              <w:rPr>
                <w:rFonts w:ascii="Times New Roman" w:hAnsi="Times New Roman"/>
              </w:rPr>
            </w:pPr>
          </w:p>
        </w:tc>
        <w:tc>
          <w:tcPr>
            <w:tcW w:w="1133" w:type="dxa"/>
            <w:vMerge/>
          </w:tcPr>
          <w:p w:rsidR="00B94607" w:rsidRPr="00BD55F0" w:rsidRDefault="00B94607" w:rsidP="00E27579">
            <w:pPr>
              <w:jc w:val="center"/>
              <w:rPr>
                <w:rFonts w:ascii="Times New Roman" w:hAnsi="Times New Roman"/>
              </w:rPr>
            </w:pPr>
          </w:p>
        </w:tc>
        <w:tc>
          <w:tcPr>
            <w:tcW w:w="1560" w:type="dxa"/>
          </w:tcPr>
          <w:p w:rsidR="00B94607" w:rsidRPr="00BD55F0" w:rsidRDefault="00B94607" w:rsidP="00E27579">
            <w:pPr>
              <w:spacing w:after="60"/>
              <w:jc w:val="center"/>
              <w:rPr>
                <w:rFonts w:ascii="Times New Roman" w:hAnsi="Times New Roman"/>
              </w:rPr>
            </w:pPr>
            <w:r w:rsidRPr="00BD55F0">
              <w:rPr>
                <w:rFonts w:ascii="Times New Roman" w:hAnsi="Times New Roman"/>
              </w:rPr>
              <w:t>wymaganie</w:t>
            </w:r>
          </w:p>
        </w:tc>
        <w:tc>
          <w:tcPr>
            <w:tcW w:w="1275" w:type="dxa"/>
          </w:tcPr>
          <w:p w:rsidR="00B94607" w:rsidRPr="00BD55F0" w:rsidRDefault="00B94607" w:rsidP="00E27579">
            <w:pPr>
              <w:jc w:val="center"/>
              <w:rPr>
                <w:rFonts w:ascii="Times New Roman" w:hAnsi="Times New Roman"/>
              </w:rPr>
            </w:pPr>
            <w:r w:rsidRPr="00BD55F0">
              <w:rPr>
                <w:rFonts w:ascii="Times New Roman" w:hAnsi="Times New Roman"/>
              </w:rPr>
              <w:t>klasa</w:t>
            </w:r>
          </w:p>
        </w:tc>
      </w:tr>
      <w:tr w:rsidR="00B94607" w:rsidRPr="00BD55F0" w:rsidTr="00E27579">
        <w:tc>
          <w:tcPr>
            <w:tcW w:w="3936" w:type="dxa"/>
            <w:gridSpan w:val="2"/>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1</w:t>
            </w:r>
          </w:p>
        </w:tc>
        <w:tc>
          <w:tcPr>
            <w:tcW w:w="1843"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2</w:t>
            </w:r>
          </w:p>
        </w:tc>
        <w:tc>
          <w:tcPr>
            <w:tcW w:w="1133"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3</w:t>
            </w:r>
          </w:p>
        </w:tc>
        <w:tc>
          <w:tcPr>
            <w:tcW w:w="1560" w:type="dxa"/>
          </w:tcPr>
          <w:p w:rsidR="00B94607" w:rsidRPr="00BD55F0" w:rsidRDefault="00B94607" w:rsidP="00E27579">
            <w:pPr>
              <w:spacing w:after="60"/>
              <w:jc w:val="center"/>
              <w:rPr>
                <w:rFonts w:ascii="Times New Roman" w:hAnsi="Times New Roman"/>
              </w:rPr>
            </w:pPr>
            <w:r w:rsidRPr="00BD55F0">
              <w:rPr>
                <w:rFonts w:ascii="Times New Roman" w:hAnsi="Times New Roman"/>
              </w:rPr>
              <w:t>4</w:t>
            </w:r>
          </w:p>
        </w:tc>
        <w:tc>
          <w:tcPr>
            <w:tcW w:w="1275" w:type="dxa"/>
          </w:tcPr>
          <w:p w:rsidR="00B94607" w:rsidRPr="00BD55F0" w:rsidRDefault="00B94607" w:rsidP="00E27579">
            <w:pPr>
              <w:jc w:val="center"/>
              <w:rPr>
                <w:rFonts w:ascii="Times New Roman" w:hAnsi="Times New Roman"/>
              </w:rPr>
            </w:pPr>
            <w:r w:rsidRPr="00BD55F0">
              <w:rPr>
                <w:rFonts w:ascii="Times New Roman" w:hAnsi="Times New Roman"/>
              </w:rPr>
              <w:t>5</w:t>
            </w:r>
          </w:p>
        </w:tc>
      </w:tr>
      <w:tr w:rsidR="00B94607" w:rsidRPr="00BD55F0" w:rsidTr="00E27579">
        <w:tc>
          <w:tcPr>
            <w:tcW w:w="3936" w:type="dxa"/>
            <w:gridSpan w:val="2"/>
          </w:tcPr>
          <w:p w:rsidR="00B94607" w:rsidRPr="00BD55F0" w:rsidRDefault="00B94607" w:rsidP="00E27579">
            <w:pPr>
              <w:rPr>
                <w:rFonts w:ascii="Times New Roman" w:hAnsi="Times New Roman"/>
              </w:rPr>
            </w:pPr>
            <w:r w:rsidRPr="00BD55F0">
              <w:rPr>
                <w:rFonts w:ascii="Times New Roman" w:hAnsi="Times New Roman"/>
              </w:rPr>
              <w:t xml:space="preserve">Penetracja </w:t>
            </w:r>
          </w:p>
          <w:p w:rsidR="00B94607" w:rsidRPr="00BD55F0" w:rsidRDefault="00B94607" w:rsidP="00E27579">
            <w:pPr>
              <w:rPr>
                <w:rFonts w:ascii="Times New Roman" w:hAnsi="Times New Roman"/>
              </w:rPr>
            </w:pPr>
            <w:r w:rsidRPr="00BD55F0">
              <w:rPr>
                <w:rFonts w:ascii="Times New Roman" w:hAnsi="Times New Roman"/>
              </w:rPr>
              <w:t xml:space="preserve">w </w:t>
            </w:r>
            <w:smartTag w:uri="urn:schemas-microsoft-com:office:smarttags" w:element="metricconverter">
              <w:smartTagPr>
                <w:attr w:name="ProductID" w:val="25ﾰC"/>
              </w:smartTagPr>
              <w:r w:rsidRPr="00BD55F0">
                <w:rPr>
                  <w:rFonts w:ascii="Times New Roman" w:hAnsi="Times New Roman"/>
                </w:rPr>
                <w:t>25°C</w:t>
              </w:r>
            </w:smartTag>
          </w:p>
        </w:tc>
        <w:tc>
          <w:tcPr>
            <w:tcW w:w="1843" w:type="dxa"/>
            <w:vAlign w:val="center"/>
          </w:tcPr>
          <w:p w:rsidR="00B94607" w:rsidRPr="00BD55F0" w:rsidRDefault="00B94607" w:rsidP="00E27579">
            <w:pPr>
              <w:tabs>
                <w:tab w:val="left" w:pos="285"/>
              </w:tabs>
              <w:jc w:val="center"/>
              <w:rPr>
                <w:rFonts w:ascii="Times New Roman" w:hAnsi="Times New Roman"/>
                <w:lang w:val="de-DE"/>
              </w:rPr>
            </w:pPr>
            <w:r w:rsidRPr="00BD55F0">
              <w:rPr>
                <w:rFonts w:ascii="Times New Roman" w:hAnsi="Times New Roman"/>
                <w:lang w:val="de-DE"/>
              </w:rPr>
              <w:t>PN-EN 1426 [21]</w:t>
            </w:r>
          </w:p>
        </w:tc>
        <w:tc>
          <w:tcPr>
            <w:tcW w:w="1133" w:type="dxa"/>
            <w:vAlign w:val="center"/>
          </w:tcPr>
          <w:p w:rsidR="00B94607" w:rsidRPr="00BD55F0" w:rsidRDefault="00B94607" w:rsidP="00E27579">
            <w:pPr>
              <w:jc w:val="center"/>
              <w:rPr>
                <w:rFonts w:ascii="Times New Roman" w:hAnsi="Times New Roman"/>
                <w:lang w:val="de-DE"/>
              </w:rPr>
            </w:pPr>
            <w:smartTag w:uri="urn:schemas-microsoft-com:office:smarttags" w:element="metricconverter">
              <w:smartTagPr>
                <w:attr w:name="ProductID" w:val="0,1 mm"/>
              </w:smartTagPr>
              <w:r w:rsidRPr="00BD55F0">
                <w:rPr>
                  <w:rFonts w:ascii="Times New Roman" w:hAnsi="Times New Roman"/>
                  <w:lang w:val="de-DE"/>
                </w:rPr>
                <w:t>0,1 mm</w:t>
              </w:r>
            </w:smartTag>
          </w:p>
        </w:tc>
        <w:tc>
          <w:tcPr>
            <w:tcW w:w="15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25-55</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3</w:t>
            </w:r>
          </w:p>
        </w:tc>
      </w:tr>
      <w:tr w:rsidR="00B94607" w:rsidRPr="00BD55F0" w:rsidTr="00E27579">
        <w:tc>
          <w:tcPr>
            <w:tcW w:w="2093" w:type="dxa"/>
          </w:tcPr>
          <w:p w:rsidR="00B94607" w:rsidRPr="00BD55F0" w:rsidRDefault="00B94607" w:rsidP="00E27579">
            <w:pPr>
              <w:rPr>
                <w:rFonts w:ascii="Times New Roman" w:hAnsi="Times New Roman"/>
              </w:rPr>
            </w:pPr>
            <w:r w:rsidRPr="00BD55F0">
              <w:rPr>
                <w:rFonts w:ascii="Times New Roman" w:hAnsi="Times New Roman"/>
              </w:rPr>
              <w:t>Konsystencja  w wysokich  temperaturach eksploatacyjnych</w:t>
            </w: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Temperatura mięknienia</w:t>
            </w:r>
          </w:p>
        </w:tc>
        <w:tc>
          <w:tcPr>
            <w:tcW w:w="1843" w:type="dxa"/>
            <w:vAlign w:val="center"/>
          </w:tcPr>
          <w:p w:rsidR="00B94607" w:rsidRPr="00BD55F0" w:rsidRDefault="00B94607" w:rsidP="00E27579">
            <w:pPr>
              <w:jc w:val="center"/>
              <w:rPr>
                <w:rFonts w:ascii="Times New Roman" w:hAnsi="Times New Roman"/>
              </w:rPr>
            </w:pPr>
            <w:r w:rsidRPr="00BD55F0">
              <w:rPr>
                <w:rFonts w:ascii="Times New Roman" w:hAnsi="Times New Roman"/>
              </w:rPr>
              <w:t>PN-EN 1427 [22]</w:t>
            </w:r>
          </w:p>
        </w:tc>
        <w:tc>
          <w:tcPr>
            <w:tcW w:w="1133" w:type="dxa"/>
            <w:vAlign w:val="center"/>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5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60</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6</w:t>
            </w:r>
          </w:p>
        </w:tc>
      </w:tr>
      <w:tr w:rsidR="00B94607" w:rsidRPr="00BD55F0" w:rsidTr="00E27579">
        <w:trPr>
          <w:cantSplit/>
        </w:trPr>
        <w:tc>
          <w:tcPr>
            <w:tcW w:w="2093" w:type="dxa"/>
            <w:vMerge w:val="restart"/>
            <w:vAlign w:val="center"/>
          </w:tcPr>
          <w:p w:rsidR="00B94607" w:rsidRPr="00BD55F0" w:rsidRDefault="00B94607" w:rsidP="00E27579">
            <w:pPr>
              <w:rPr>
                <w:rFonts w:ascii="Times New Roman" w:hAnsi="Times New Roman"/>
              </w:rPr>
            </w:pPr>
            <w:r w:rsidRPr="00BD55F0">
              <w:rPr>
                <w:rFonts w:ascii="Times New Roman" w:hAnsi="Times New Roman"/>
              </w:rPr>
              <w:t>Kohezja</w:t>
            </w: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Siła rozciągania (mała prędkość rozciągania)</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13589 [55]</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13703 [57]</w:t>
            </w:r>
          </w:p>
        </w:tc>
        <w:tc>
          <w:tcPr>
            <w:tcW w:w="1133" w:type="dxa"/>
            <w:vAlign w:val="center"/>
          </w:tcPr>
          <w:p w:rsidR="00B94607" w:rsidRPr="00BD55F0" w:rsidRDefault="00B94607" w:rsidP="00E27579">
            <w:pPr>
              <w:jc w:val="center"/>
              <w:rPr>
                <w:rFonts w:ascii="Times New Roman" w:hAnsi="Times New Roman"/>
              </w:rPr>
            </w:pPr>
            <w:r w:rsidRPr="00BD55F0">
              <w:rPr>
                <w:rFonts w:ascii="Times New Roman" w:hAnsi="Times New Roman"/>
              </w:rPr>
              <w:t>J/cm</w:t>
            </w:r>
            <w:r w:rsidRPr="00BD55F0">
              <w:rPr>
                <w:rFonts w:ascii="Times New Roman" w:hAnsi="Times New Roman"/>
                <w:vertAlign w:val="superscript"/>
              </w:rPr>
              <w:t>2</w:t>
            </w:r>
          </w:p>
        </w:tc>
        <w:tc>
          <w:tcPr>
            <w:tcW w:w="15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2 w 10°C</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6</w:t>
            </w:r>
          </w:p>
        </w:tc>
      </w:tr>
      <w:tr w:rsidR="00B94607" w:rsidRPr="00BD55F0" w:rsidTr="00E27579">
        <w:trPr>
          <w:cantSplit/>
        </w:trPr>
        <w:tc>
          <w:tcPr>
            <w:tcW w:w="2093" w:type="dxa"/>
            <w:vMerge/>
          </w:tcPr>
          <w:p w:rsidR="00B94607" w:rsidRPr="00BD55F0" w:rsidRDefault="00B94607" w:rsidP="00E27579">
            <w:pPr>
              <w:rPr>
                <w:rFonts w:ascii="Times New Roman" w:hAnsi="Times New Roman"/>
              </w:rPr>
            </w:pP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Siła rozciągania w 5°C (duża prędkość rozciągania)</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13587 [53]</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13703 [57]</w:t>
            </w:r>
          </w:p>
        </w:tc>
        <w:tc>
          <w:tcPr>
            <w:tcW w:w="1133" w:type="dxa"/>
            <w:vAlign w:val="center"/>
          </w:tcPr>
          <w:p w:rsidR="00B94607" w:rsidRPr="00BD55F0" w:rsidRDefault="00B94607" w:rsidP="00E27579">
            <w:pPr>
              <w:jc w:val="center"/>
              <w:rPr>
                <w:rFonts w:ascii="Times New Roman" w:hAnsi="Times New Roman"/>
              </w:rPr>
            </w:pPr>
            <w:r w:rsidRPr="00BD55F0">
              <w:rPr>
                <w:rFonts w:ascii="Times New Roman" w:hAnsi="Times New Roman"/>
              </w:rPr>
              <w:t>J/cm</w:t>
            </w:r>
            <w:r w:rsidRPr="00BD55F0">
              <w:rPr>
                <w:rFonts w:ascii="Times New Roman" w:hAnsi="Times New Roman"/>
                <w:vertAlign w:val="superscript"/>
              </w:rPr>
              <w:t>2</w:t>
            </w:r>
          </w:p>
        </w:tc>
        <w:tc>
          <w:tcPr>
            <w:tcW w:w="1560" w:type="dxa"/>
            <w:vAlign w:val="center"/>
          </w:tcPr>
          <w:p w:rsidR="00B94607" w:rsidRPr="00BD55F0" w:rsidRDefault="00B94607" w:rsidP="00E27579">
            <w:pPr>
              <w:jc w:val="center"/>
              <w:rPr>
                <w:rFonts w:ascii="Times New Roman" w:hAnsi="Times New Roman"/>
                <w:vertAlign w:val="superscript"/>
              </w:rPr>
            </w:pPr>
            <w:r w:rsidRPr="00BD55F0">
              <w:rPr>
                <w:rFonts w:ascii="Times New Roman" w:hAnsi="Times New Roman"/>
              </w:rPr>
              <w:t>NR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0</w:t>
            </w:r>
          </w:p>
        </w:tc>
      </w:tr>
      <w:tr w:rsidR="00B94607" w:rsidRPr="00BD55F0" w:rsidTr="00E27579">
        <w:trPr>
          <w:cantSplit/>
        </w:trPr>
        <w:tc>
          <w:tcPr>
            <w:tcW w:w="2093" w:type="dxa"/>
            <w:vMerge/>
          </w:tcPr>
          <w:p w:rsidR="00B94607" w:rsidRPr="00BD55F0" w:rsidRDefault="00B94607" w:rsidP="00E27579">
            <w:pPr>
              <w:rPr>
                <w:rFonts w:ascii="Times New Roman" w:hAnsi="Times New Roman"/>
              </w:rPr>
            </w:pP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 xml:space="preserve">Wahadło </w:t>
            </w:r>
            <w:proofErr w:type="spellStart"/>
            <w:r w:rsidRPr="00BD55F0">
              <w:rPr>
                <w:rFonts w:ascii="Times New Roman" w:hAnsi="Times New Roman"/>
              </w:rPr>
              <w:t>Vialit</w:t>
            </w:r>
            <w:proofErr w:type="spellEnd"/>
            <w:r w:rsidRPr="00BD55F0">
              <w:rPr>
                <w:rFonts w:ascii="Times New Roman" w:hAnsi="Times New Roman"/>
              </w:rPr>
              <w:t xml:space="preserve"> (metoda uderzenia)</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13588 [54]</w:t>
            </w:r>
          </w:p>
        </w:tc>
        <w:tc>
          <w:tcPr>
            <w:tcW w:w="113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J/cm</w:t>
            </w:r>
            <w:r w:rsidRPr="00BD55F0">
              <w:rPr>
                <w:rFonts w:ascii="Times New Roman" w:hAnsi="Times New Roman"/>
                <w:vertAlign w:val="superscript"/>
                <w:lang w:val="de-DE"/>
              </w:rPr>
              <w:t>2</w:t>
            </w:r>
          </w:p>
        </w:tc>
        <w:tc>
          <w:tcPr>
            <w:tcW w:w="1560" w:type="dxa"/>
            <w:vAlign w:val="center"/>
          </w:tcPr>
          <w:p w:rsidR="00B94607" w:rsidRPr="00BD55F0" w:rsidRDefault="00B94607" w:rsidP="00E27579">
            <w:pPr>
              <w:jc w:val="center"/>
              <w:rPr>
                <w:rFonts w:ascii="Times New Roman" w:hAnsi="Times New Roman"/>
                <w:vertAlign w:val="superscript"/>
              </w:rPr>
            </w:pPr>
            <w:r w:rsidRPr="00BD55F0">
              <w:rPr>
                <w:rFonts w:ascii="Times New Roman" w:hAnsi="Times New Roman"/>
              </w:rPr>
              <w:t>NR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0</w:t>
            </w:r>
          </w:p>
        </w:tc>
      </w:tr>
      <w:tr w:rsidR="00B94607" w:rsidRPr="00BD55F0" w:rsidTr="00E27579">
        <w:trPr>
          <w:cantSplit/>
        </w:trPr>
        <w:tc>
          <w:tcPr>
            <w:tcW w:w="2093" w:type="dxa"/>
            <w:vMerge w:val="restart"/>
          </w:tcPr>
          <w:p w:rsidR="00B94607" w:rsidRPr="00BD55F0" w:rsidRDefault="00B94607" w:rsidP="00E27579">
            <w:pPr>
              <w:rPr>
                <w:rFonts w:ascii="Times New Roman" w:hAnsi="Times New Roman"/>
              </w:rPr>
            </w:pPr>
            <w:r w:rsidRPr="00BD55F0">
              <w:rPr>
                <w:rFonts w:ascii="Times New Roman" w:hAnsi="Times New Roman"/>
              </w:rPr>
              <w:lastRenderedPageBreak/>
              <w:t xml:space="preserve"> Odporność </w:t>
            </w:r>
          </w:p>
          <w:p w:rsidR="00B94607" w:rsidRPr="00BD55F0" w:rsidRDefault="00B94607" w:rsidP="00E27579">
            <w:pPr>
              <w:rPr>
                <w:rFonts w:ascii="Times New Roman" w:hAnsi="Times New Roman"/>
              </w:rPr>
            </w:pPr>
            <w:r w:rsidRPr="00BD55F0">
              <w:rPr>
                <w:rFonts w:ascii="Times New Roman" w:hAnsi="Times New Roman"/>
              </w:rPr>
              <w:t>na starzenie wg PN-EN 12607-1 [31]</w:t>
            </w: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Zmiana masy</w:t>
            </w:r>
          </w:p>
        </w:tc>
        <w:tc>
          <w:tcPr>
            <w:tcW w:w="1843" w:type="dxa"/>
            <w:vAlign w:val="center"/>
          </w:tcPr>
          <w:p w:rsidR="00B94607" w:rsidRPr="00BD55F0" w:rsidRDefault="00B94607" w:rsidP="00E27579">
            <w:pPr>
              <w:jc w:val="center"/>
              <w:rPr>
                <w:rFonts w:ascii="Times New Roman" w:hAnsi="Times New Roman"/>
              </w:rPr>
            </w:pPr>
          </w:p>
        </w:tc>
        <w:tc>
          <w:tcPr>
            <w:tcW w:w="1133" w:type="dxa"/>
            <w:vAlign w:val="center"/>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15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0,5</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3</w:t>
            </w:r>
          </w:p>
        </w:tc>
      </w:tr>
      <w:tr w:rsidR="00B94607" w:rsidRPr="00BD55F0" w:rsidTr="00E27579">
        <w:trPr>
          <w:cantSplit/>
        </w:trPr>
        <w:tc>
          <w:tcPr>
            <w:tcW w:w="2093" w:type="dxa"/>
            <w:vMerge/>
          </w:tcPr>
          <w:p w:rsidR="00B94607" w:rsidRPr="00BD55F0" w:rsidRDefault="00B94607" w:rsidP="00E27579">
            <w:pPr>
              <w:rPr>
                <w:rFonts w:ascii="Times New Roman" w:hAnsi="Times New Roman"/>
              </w:rPr>
            </w:pP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Pozostała penetracja</w:t>
            </w:r>
          </w:p>
        </w:tc>
        <w:tc>
          <w:tcPr>
            <w:tcW w:w="1843" w:type="dxa"/>
            <w:vAlign w:val="center"/>
          </w:tcPr>
          <w:p w:rsidR="00B94607" w:rsidRPr="00BD55F0" w:rsidRDefault="00B94607" w:rsidP="00E27579">
            <w:pPr>
              <w:jc w:val="center"/>
              <w:rPr>
                <w:rFonts w:ascii="Times New Roman" w:hAnsi="Times New Roman"/>
              </w:rPr>
            </w:pPr>
            <w:r w:rsidRPr="00BD55F0">
              <w:rPr>
                <w:rFonts w:ascii="Times New Roman" w:hAnsi="Times New Roman"/>
              </w:rPr>
              <w:t>PN-EN 1426 [21]</w:t>
            </w:r>
          </w:p>
        </w:tc>
        <w:tc>
          <w:tcPr>
            <w:tcW w:w="1133" w:type="dxa"/>
            <w:vAlign w:val="center"/>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15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60</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7</w:t>
            </w:r>
          </w:p>
        </w:tc>
      </w:tr>
      <w:tr w:rsidR="00B94607" w:rsidRPr="00BD55F0" w:rsidTr="00E27579">
        <w:trPr>
          <w:cantSplit/>
        </w:trPr>
        <w:tc>
          <w:tcPr>
            <w:tcW w:w="2093" w:type="dxa"/>
            <w:vMerge/>
          </w:tcPr>
          <w:p w:rsidR="00B94607" w:rsidRPr="00BD55F0" w:rsidRDefault="00B94607" w:rsidP="00E27579">
            <w:pPr>
              <w:rPr>
                <w:rFonts w:ascii="Times New Roman" w:hAnsi="Times New Roman"/>
              </w:rPr>
            </w:pPr>
          </w:p>
        </w:tc>
        <w:tc>
          <w:tcPr>
            <w:tcW w:w="1843" w:type="dxa"/>
            <w:tcBorders>
              <w:top w:val="nil"/>
            </w:tcBorders>
            <w:vAlign w:val="center"/>
          </w:tcPr>
          <w:p w:rsidR="00B94607" w:rsidRPr="00BD55F0" w:rsidRDefault="00B94607" w:rsidP="00E27579">
            <w:pPr>
              <w:rPr>
                <w:rFonts w:ascii="Times New Roman" w:hAnsi="Times New Roman"/>
              </w:rPr>
            </w:pPr>
            <w:r w:rsidRPr="00BD55F0">
              <w:rPr>
                <w:rFonts w:ascii="Times New Roman" w:hAnsi="Times New Roman"/>
              </w:rPr>
              <w:t>Wzrost temperatury mięknienia</w:t>
            </w:r>
          </w:p>
        </w:tc>
        <w:tc>
          <w:tcPr>
            <w:tcW w:w="1843" w:type="dxa"/>
            <w:tcBorders>
              <w:top w:val="nil"/>
            </w:tcBorders>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1427 [22]</w:t>
            </w:r>
          </w:p>
        </w:tc>
        <w:tc>
          <w:tcPr>
            <w:tcW w:w="1133" w:type="dxa"/>
            <w:tcBorders>
              <w:top w:val="nil"/>
            </w:tcBorders>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°C</w:t>
            </w:r>
          </w:p>
        </w:tc>
        <w:tc>
          <w:tcPr>
            <w:tcW w:w="1560" w:type="dxa"/>
            <w:tcBorders>
              <w:top w:val="nil"/>
            </w:tcBorders>
            <w:vAlign w:val="center"/>
          </w:tcPr>
          <w:p w:rsidR="00B94607" w:rsidRPr="00BD55F0" w:rsidRDefault="00B94607" w:rsidP="00E27579">
            <w:pPr>
              <w:jc w:val="center"/>
              <w:rPr>
                <w:rFonts w:ascii="Times New Roman" w:hAnsi="Times New Roman"/>
              </w:rPr>
            </w:pPr>
            <w:r w:rsidRPr="00BD55F0">
              <w:rPr>
                <w:rFonts w:ascii="Times New Roman" w:hAnsi="Times New Roman"/>
              </w:rPr>
              <w:t>≤ 8</w:t>
            </w:r>
          </w:p>
        </w:tc>
        <w:tc>
          <w:tcPr>
            <w:tcW w:w="1275" w:type="dxa"/>
            <w:tcBorders>
              <w:top w:val="nil"/>
            </w:tcBorders>
            <w:vAlign w:val="center"/>
          </w:tcPr>
          <w:p w:rsidR="00B94607" w:rsidRPr="00BD55F0" w:rsidRDefault="00B94607" w:rsidP="00E27579">
            <w:pPr>
              <w:jc w:val="center"/>
              <w:rPr>
                <w:rFonts w:ascii="Times New Roman" w:hAnsi="Times New Roman"/>
              </w:rPr>
            </w:pPr>
            <w:r w:rsidRPr="00BD55F0">
              <w:rPr>
                <w:rFonts w:ascii="Times New Roman" w:hAnsi="Times New Roman"/>
              </w:rPr>
              <w:t>2</w:t>
            </w:r>
          </w:p>
        </w:tc>
      </w:tr>
      <w:tr w:rsidR="00B94607" w:rsidRPr="00BD55F0" w:rsidTr="00E27579">
        <w:trPr>
          <w:trHeight w:val="510"/>
        </w:trPr>
        <w:tc>
          <w:tcPr>
            <w:tcW w:w="3936" w:type="dxa"/>
            <w:gridSpan w:val="2"/>
            <w:vAlign w:val="center"/>
          </w:tcPr>
          <w:p w:rsidR="00B94607" w:rsidRPr="00BD55F0" w:rsidRDefault="00B94607" w:rsidP="00E27579">
            <w:pPr>
              <w:rPr>
                <w:rFonts w:ascii="Times New Roman" w:hAnsi="Times New Roman"/>
              </w:rPr>
            </w:pPr>
            <w:r w:rsidRPr="00BD55F0">
              <w:rPr>
                <w:rFonts w:ascii="Times New Roman" w:hAnsi="Times New Roman"/>
              </w:rPr>
              <w:t>Temperatura zapłonu</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EN ISO 2592 [62]</w:t>
            </w:r>
          </w:p>
        </w:tc>
        <w:tc>
          <w:tcPr>
            <w:tcW w:w="1133" w:type="dxa"/>
            <w:vAlign w:val="center"/>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5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235</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3</w:t>
            </w:r>
          </w:p>
        </w:tc>
      </w:tr>
    </w:tbl>
    <w:p w:rsidR="00B94607" w:rsidRPr="00BD55F0" w:rsidRDefault="00B94607" w:rsidP="00B94607">
      <w:pPr>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43"/>
        <w:gridCol w:w="1276"/>
        <w:gridCol w:w="1276"/>
        <w:gridCol w:w="1275"/>
      </w:tblGrid>
      <w:tr w:rsidR="00B94607" w:rsidRPr="00BD55F0" w:rsidTr="00E27579">
        <w:trPr>
          <w:trHeight w:val="510"/>
        </w:trPr>
        <w:tc>
          <w:tcPr>
            <w:tcW w:w="9180" w:type="dxa"/>
            <w:gridSpan w:val="5"/>
            <w:tcBorders>
              <w:top w:val="nil"/>
              <w:left w:val="nil"/>
              <w:bottom w:val="nil"/>
              <w:right w:val="nil"/>
            </w:tcBorders>
            <w:vAlign w:val="center"/>
          </w:tcPr>
          <w:p w:rsidR="00B94607" w:rsidRPr="00BD55F0" w:rsidRDefault="00B94607" w:rsidP="00E27579">
            <w:pPr>
              <w:jc w:val="center"/>
              <w:rPr>
                <w:rFonts w:ascii="Times New Roman" w:hAnsi="Times New Roman"/>
              </w:rPr>
            </w:pPr>
          </w:p>
          <w:p w:rsidR="00B94607" w:rsidRPr="00BD55F0" w:rsidRDefault="00B94607" w:rsidP="00E27579">
            <w:pPr>
              <w:jc w:val="center"/>
              <w:rPr>
                <w:rFonts w:ascii="Times New Roman" w:hAnsi="Times New Roman"/>
              </w:rPr>
            </w:pPr>
          </w:p>
          <w:p w:rsidR="00B94607" w:rsidRPr="00BD55F0" w:rsidRDefault="00B94607" w:rsidP="00E27579">
            <w:pPr>
              <w:jc w:val="center"/>
              <w:rPr>
                <w:rFonts w:ascii="Times New Roman" w:hAnsi="Times New Roman"/>
              </w:rPr>
            </w:pPr>
            <w:r w:rsidRPr="00BD55F0">
              <w:rPr>
                <w:rFonts w:ascii="Times New Roman" w:hAnsi="Times New Roman"/>
              </w:rPr>
              <w:t>Tablica. 5. Inne wymagania dodatkowe dla asfaltów modyfikowanych polimerami (</w:t>
            </w:r>
            <w:proofErr w:type="spellStart"/>
            <w:r w:rsidRPr="00BD55F0">
              <w:rPr>
                <w:rFonts w:ascii="Times New Roman" w:hAnsi="Times New Roman"/>
              </w:rPr>
              <w:t>polimeroasfaltów</w:t>
            </w:r>
            <w:proofErr w:type="spellEnd"/>
            <w:r w:rsidRPr="00BD55F0">
              <w:rPr>
                <w:rFonts w:ascii="Times New Roman" w:hAnsi="Times New Roman"/>
              </w:rPr>
              <w:t>)</w:t>
            </w:r>
          </w:p>
        </w:tc>
      </w:tr>
      <w:tr w:rsidR="00B94607" w:rsidRPr="00BD55F0" w:rsidTr="00E27579">
        <w:trPr>
          <w:cantSplit/>
          <w:trHeight w:val="199"/>
        </w:trPr>
        <w:tc>
          <w:tcPr>
            <w:tcW w:w="3510"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1</w:t>
            </w:r>
          </w:p>
        </w:tc>
        <w:tc>
          <w:tcPr>
            <w:tcW w:w="1843"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2</w:t>
            </w:r>
          </w:p>
        </w:tc>
        <w:tc>
          <w:tcPr>
            <w:tcW w:w="1276"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3</w:t>
            </w:r>
          </w:p>
        </w:tc>
        <w:tc>
          <w:tcPr>
            <w:tcW w:w="1276"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4</w:t>
            </w:r>
          </w:p>
        </w:tc>
        <w:tc>
          <w:tcPr>
            <w:tcW w:w="1275"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5</w:t>
            </w:r>
          </w:p>
        </w:tc>
      </w:tr>
      <w:tr w:rsidR="00B94607" w:rsidRPr="00BD55F0" w:rsidTr="00E27579">
        <w:trPr>
          <w:cantSplit/>
          <w:trHeight w:val="590"/>
        </w:trPr>
        <w:tc>
          <w:tcPr>
            <w:tcW w:w="3510" w:type="dxa"/>
            <w:vAlign w:val="center"/>
          </w:tcPr>
          <w:p w:rsidR="00B94607" w:rsidRPr="00BD55F0" w:rsidRDefault="00B94607" w:rsidP="00E27579">
            <w:pPr>
              <w:rPr>
                <w:rFonts w:ascii="Times New Roman" w:hAnsi="Times New Roman"/>
              </w:rPr>
            </w:pPr>
            <w:r w:rsidRPr="00BD55F0">
              <w:rPr>
                <w:rFonts w:ascii="Times New Roman" w:hAnsi="Times New Roman"/>
              </w:rPr>
              <w:t>Temperatura łamliwości</w:t>
            </w:r>
          </w:p>
        </w:tc>
        <w:tc>
          <w:tcPr>
            <w:tcW w:w="1843" w:type="dxa"/>
            <w:vAlign w:val="center"/>
          </w:tcPr>
          <w:p w:rsidR="00B94607" w:rsidRPr="00BD55F0" w:rsidRDefault="00B94607" w:rsidP="00E27579">
            <w:pPr>
              <w:jc w:val="center"/>
              <w:rPr>
                <w:rFonts w:ascii="Times New Roman" w:hAnsi="Times New Roman"/>
              </w:rPr>
            </w:pPr>
            <w:r w:rsidRPr="00BD55F0">
              <w:rPr>
                <w:rFonts w:ascii="Times New Roman" w:hAnsi="Times New Roman"/>
              </w:rPr>
              <w:t>PN-EN 12593 [29]</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 -10</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5</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Nawrót sprężysty w 25°C</w:t>
            </w:r>
          </w:p>
        </w:tc>
        <w:tc>
          <w:tcPr>
            <w:tcW w:w="1843" w:type="dxa"/>
            <w:vAlign w:val="center"/>
          </w:tcPr>
          <w:p w:rsidR="00B94607" w:rsidRPr="00BD55F0" w:rsidRDefault="00B94607" w:rsidP="00E27579">
            <w:pPr>
              <w:rPr>
                <w:rFonts w:ascii="Times New Roman" w:hAnsi="Times New Roman"/>
              </w:rPr>
            </w:pPr>
            <w:r w:rsidRPr="00BD55F0">
              <w:rPr>
                <w:rFonts w:ascii="Times New Roman" w:hAnsi="Times New Roman"/>
              </w:rPr>
              <w:t>PN-EN 13398 [51]</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 60</w:t>
            </w:r>
          </w:p>
        </w:tc>
        <w:tc>
          <w:tcPr>
            <w:tcW w:w="1275" w:type="dxa"/>
            <w:tcBorders>
              <w:top w:val="nil"/>
            </w:tcBorders>
            <w:vAlign w:val="center"/>
          </w:tcPr>
          <w:p w:rsidR="00B94607" w:rsidRPr="00BD55F0" w:rsidRDefault="00B94607" w:rsidP="00E27579">
            <w:pPr>
              <w:jc w:val="center"/>
              <w:rPr>
                <w:rFonts w:ascii="Times New Roman" w:hAnsi="Times New Roman"/>
              </w:rPr>
            </w:pPr>
            <w:r w:rsidRPr="00BD55F0">
              <w:rPr>
                <w:rFonts w:ascii="Times New Roman" w:hAnsi="Times New Roman"/>
              </w:rPr>
              <w:t>4</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Nawrót sprężysty w 10°C</w:t>
            </w:r>
          </w:p>
        </w:tc>
        <w:tc>
          <w:tcPr>
            <w:tcW w:w="1843" w:type="dxa"/>
            <w:vAlign w:val="center"/>
          </w:tcPr>
          <w:p w:rsidR="00B94607" w:rsidRPr="00BD55F0" w:rsidRDefault="00B94607" w:rsidP="00E27579">
            <w:pPr>
              <w:jc w:val="center"/>
              <w:rPr>
                <w:rFonts w:ascii="Times New Roman" w:hAnsi="Times New Roman"/>
              </w:rPr>
            </w:pPr>
          </w:p>
        </w:tc>
        <w:tc>
          <w:tcPr>
            <w:tcW w:w="1276" w:type="dxa"/>
            <w:vAlign w:val="center"/>
          </w:tcPr>
          <w:p w:rsidR="00B94607" w:rsidRPr="00BD55F0" w:rsidRDefault="00B94607" w:rsidP="00E27579">
            <w:pPr>
              <w:jc w:val="center"/>
              <w:rPr>
                <w:rFonts w:ascii="Times New Roman" w:hAnsi="Times New Roman"/>
              </w:rPr>
            </w:pP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NR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0</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Zakres plastyczności</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14023 [59] Punkt 5.2.8.4</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276" w:type="dxa"/>
            <w:vAlign w:val="center"/>
          </w:tcPr>
          <w:p w:rsidR="00B94607" w:rsidRPr="00BD55F0" w:rsidRDefault="00B94607" w:rsidP="00E27579">
            <w:pPr>
              <w:jc w:val="center"/>
              <w:rPr>
                <w:rFonts w:ascii="Times New Roman" w:hAnsi="Times New Roman"/>
                <w:vertAlign w:val="superscript"/>
              </w:rPr>
            </w:pPr>
            <w:r w:rsidRPr="00BD55F0">
              <w:rPr>
                <w:rFonts w:ascii="Times New Roman" w:hAnsi="Times New Roman"/>
              </w:rPr>
              <w:t>NR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0</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Stabilność magazynowania. Różnica temperatur mięknienia</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13399 [52]</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1427 [22]</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 5</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2</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Stabilność magazynowania. Różnica penetracji</w:t>
            </w:r>
          </w:p>
        </w:tc>
        <w:tc>
          <w:tcPr>
            <w:tcW w:w="1843" w:type="dxa"/>
            <w:vAlign w:val="center"/>
          </w:tcPr>
          <w:p w:rsidR="00B94607" w:rsidRPr="00BD55F0" w:rsidRDefault="00B94607" w:rsidP="00E27579">
            <w:pPr>
              <w:jc w:val="center"/>
              <w:rPr>
                <w:rFonts w:ascii="Times New Roman" w:hAnsi="Times New Roman"/>
              </w:rPr>
            </w:pPr>
            <w:r w:rsidRPr="00BD55F0">
              <w:rPr>
                <w:rFonts w:ascii="Times New Roman" w:hAnsi="Times New Roman"/>
              </w:rPr>
              <w:t>PN-EN 13399 [52]</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1426 [21]</w:t>
            </w:r>
          </w:p>
        </w:tc>
        <w:tc>
          <w:tcPr>
            <w:tcW w:w="1276"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0,1 mm</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NR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0</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Spadek temperatury mięknienia po starzeniu wg PN-EN 12607-1</w:t>
            </w:r>
            <w:r w:rsidRPr="00BD55F0">
              <w:rPr>
                <w:rFonts w:ascii="Times New Roman" w:hAnsi="Times New Roman"/>
                <w:lang w:val="de-DE"/>
              </w:rPr>
              <w:t xml:space="preserve"> [31]</w:t>
            </w:r>
          </w:p>
        </w:tc>
        <w:tc>
          <w:tcPr>
            <w:tcW w:w="1843"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12607-1 [31]</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1427 [22]</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°C</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TBR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1</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t xml:space="preserve">Nawrót sprężysty w 25°C po starzeniu wg PN-EN 12607-1 </w:t>
            </w:r>
          </w:p>
          <w:p w:rsidR="00B94607" w:rsidRPr="00BD55F0" w:rsidRDefault="00B94607" w:rsidP="00E27579">
            <w:pPr>
              <w:rPr>
                <w:rFonts w:ascii="Times New Roman" w:hAnsi="Times New Roman"/>
                <w:lang w:val="de-DE"/>
              </w:rPr>
            </w:pPr>
            <w:proofErr w:type="spellStart"/>
            <w:r w:rsidRPr="00BD55F0">
              <w:rPr>
                <w:rFonts w:ascii="Times New Roman" w:hAnsi="Times New Roman"/>
                <w:lang w:val="de-DE"/>
              </w:rPr>
              <w:t>lub</w:t>
            </w:r>
            <w:proofErr w:type="spellEnd"/>
            <w:r w:rsidRPr="00BD55F0">
              <w:rPr>
                <w:rFonts w:ascii="Times New Roman" w:hAnsi="Times New Roman"/>
                <w:lang w:val="de-DE"/>
              </w:rPr>
              <w:t xml:space="preserve"> -3 [31]</w:t>
            </w:r>
          </w:p>
        </w:tc>
        <w:tc>
          <w:tcPr>
            <w:tcW w:w="1843" w:type="dxa"/>
            <w:vMerge w:val="restart"/>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12607-1 [31]</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lastRenderedPageBreak/>
              <w:t>PN-EN 13398 [51]</w:t>
            </w:r>
          </w:p>
        </w:tc>
        <w:tc>
          <w:tcPr>
            <w:tcW w:w="1276" w:type="dxa"/>
            <w:vMerge w:val="restart"/>
            <w:vAlign w:val="center"/>
          </w:tcPr>
          <w:p w:rsidR="00B94607" w:rsidRPr="00BD55F0" w:rsidRDefault="00B94607" w:rsidP="00E27579">
            <w:pPr>
              <w:jc w:val="center"/>
              <w:rPr>
                <w:rFonts w:ascii="Times New Roman" w:hAnsi="Times New Roman"/>
              </w:rPr>
            </w:pPr>
            <w:r w:rsidRPr="00BD55F0">
              <w:rPr>
                <w:rFonts w:ascii="Times New Roman" w:hAnsi="Times New Roman"/>
              </w:rPr>
              <w:lastRenderedPageBreak/>
              <w:t>%</w:t>
            </w: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 50</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4</w:t>
            </w:r>
          </w:p>
        </w:tc>
      </w:tr>
      <w:tr w:rsidR="00B94607" w:rsidRPr="00BD55F0" w:rsidTr="00E27579">
        <w:trPr>
          <w:cantSplit/>
        </w:trPr>
        <w:tc>
          <w:tcPr>
            <w:tcW w:w="3510" w:type="dxa"/>
          </w:tcPr>
          <w:p w:rsidR="00B94607" w:rsidRPr="00BD55F0" w:rsidRDefault="00B94607" w:rsidP="00E27579">
            <w:pPr>
              <w:rPr>
                <w:rFonts w:ascii="Times New Roman" w:hAnsi="Times New Roman"/>
              </w:rPr>
            </w:pPr>
            <w:r w:rsidRPr="00BD55F0">
              <w:rPr>
                <w:rFonts w:ascii="Times New Roman" w:hAnsi="Times New Roman"/>
              </w:rPr>
              <w:lastRenderedPageBreak/>
              <w:t>Nawrót sprężysty w 10°C po starzeniu wg PN-EN 12607-1 [31]</w:t>
            </w:r>
          </w:p>
        </w:tc>
        <w:tc>
          <w:tcPr>
            <w:tcW w:w="1843" w:type="dxa"/>
            <w:vMerge/>
            <w:vAlign w:val="center"/>
          </w:tcPr>
          <w:p w:rsidR="00B94607" w:rsidRPr="00BD55F0" w:rsidRDefault="00B94607" w:rsidP="00E27579">
            <w:pPr>
              <w:jc w:val="center"/>
              <w:rPr>
                <w:rFonts w:ascii="Times New Roman" w:hAnsi="Times New Roman"/>
              </w:rPr>
            </w:pPr>
          </w:p>
        </w:tc>
        <w:tc>
          <w:tcPr>
            <w:tcW w:w="1276" w:type="dxa"/>
            <w:vMerge/>
            <w:vAlign w:val="center"/>
          </w:tcPr>
          <w:p w:rsidR="00B94607" w:rsidRPr="00BD55F0" w:rsidRDefault="00B94607" w:rsidP="00E27579">
            <w:pPr>
              <w:jc w:val="center"/>
              <w:rPr>
                <w:rFonts w:ascii="Times New Roman" w:hAnsi="Times New Roman"/>
              </w:rPr>
            </w:pPr>
          </w:p>
        </w:tc>
        <w:tc>
          <w:tcPr>
            <w:tcW w:w="1276" w:type="dxa"/>
            <w:vAlign w:val="center"/>
          </w:tcPr>
          <w:p w:rsidR="00B94607" w:rsidRPr="00BD55F0" w:rsidRDefault="00B94607" w:rsidP="00E27579">
            <w:pPr>
              <w:jc w:val="center"/>
              <w:rPr>
                <w:rFonts w:ascii="Times New Roman" w:hAnsi="Times New Roman"/>
              </w:rPr>
            </w:pPr>
            <w:r w:rsidRPr="00BD55F0">
              <w:rPr>
                <w:rFonts w:ascii="Times New Roman" w:hAnsi="Times New Roman"/>
              </w:rPr>
              <w:t>NR</w:t>
            </w:r>
          </w:p>
        </w:tc>
        <w:tc>
          <w:tcPr>
            <w:tcW w:w="1275" w:type="dxa"/>
            <w:vAlign w:val="center"/>
          </w:tcPr>
          <w:p w:rsidR="00B94607" w:rsidRPr="00BD55F0" w:rsidRDefault="00B94607" w:rsidP="00E27579">
            <w:pPr>
              <w:jc w:val="center"/>
              <w:rPr>
                <w:rFonts w:ascii="Times New Roman" w:hAnsi="Times New Roman"/>
              </w:rPr>
            </w:pPr>
            <w:r w:rsidRPr="00BD55F0">
              <w:rPr>
                <w:rFonts w:ascii="Times New Roman" w:hAnsi="Times New Roman"/>
              </w:rPr>
              <w:t>0</w:t>
            </w:r>
          </w:p>
        </w:tc>
      </w:tr>
    </w:tbl>
    <w:p w:rsidR="00B94607" w:rsidRPr="00BD55F0" w:rsidRDefault="00B94607" w:rsidP="00B94607">
      <w:pPr>
        <w:ind w:left="993" w:hanging="993"/>
        <w:rPr>
          <w:rFonts w:ascii="Times New Roman" w:hAnsi="Times New Roman"/>
        </w:rPr>
      </w:pPr>
    </w:p>
    <w:p w:rsidR="00B94607" w:rsidRPr="00BD55F0" w:rsidRDefault="00B94607" w:rsidP="00B94607">
      <w:pPr>
        <w:jc w:val="both"/>
        <w:rPr>
          <w:rFonts w:ascii="Times New Roman" w:hAnsi="Times New Roman"/>
        </w:rPr>
      </w:pPr>
      <w:r w:rsidRPr="00BD55F0">
        <w:rPr>
          <w:rFonts w:ascii="Times New Roman" w:hAnsi="Times New Roman"/>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B94607" w:rsidRPr="00BD55F0" w:rsidRDefault="00B94607" w:rsidP="00B94607">
      <w:pPr>
        <w:jc w:val="both"/>
        <w:rPr>
          <w:rFonts w:ascii="Times New Roman" w:hAnsi="Times New Roman"/>
        </w:rPr>
      </w:pPr>
      <w:proofErr w:type="spellStart"/>
      <w:r w:rsidRPr="00BD55F0">
        <w:rPr>
          <w:rFonts w:ascii="Times New Roman" w:hAnsi="Times New Roman"/>
        </w:rPr>
        <w:t>Polimeroasfalt</w:t>
      </w:r>
      <w:proofErr w:type="spellEnd"/>
      <w:r w:rsidRPr="00BD55F0">
        <w:rPr>
          <w:rFonts w:ascii="Times New Roman" w:hAnsi="Times New Roman"/>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BD55F0">
        <w:rPr>
          <w:rFonts w:ascii="Times New Roman" w:hAnsi="Times New Roman"/>
        </w:rPr>
        <w:t>polimeroasfaltu</w:t>
      </w:r>
      <w:proofErr w:type="spellEnd"/>
      <w:r w:rsidRPr="00BD55F0">
        <w:rPr>
          <w:rFonts w:ascii="Times New Roman" w:hAnsi="Times New Roman"/>
        </w:rPr>
        <w:t xml:space="preserve"> po dostarczeniu. Należy unikać wielokrotnego rozgrzewania i chłodzenia </w:t>
      </w:r>
      <w:proofErr w:type="spellStart"/>
      <w:r w:rsidRPr="00BD55F0">
        <w:rPr>
          <w:rFonts w:ascii="Times New Roman" w:hAnsi="Times New Roman"/>
        </w:rPr>
        <w:t>polimeroasfaltu</w:t>
      </w:r>
      <w:proofErr w:type="spellEnd"/>
      <w:r w:rsidRPr="00BD55F0">
        <w:rPr>
          <w:rFonts w:ascii="Times New Roman" w:hAnsi="Times New Roman"/>
        </w:rPr>
        <w:t xml:space="preserve"> w okresie jego stosowania oraz unikać niekontrolowanego mieszania </w:t>
      </w:r>
      <w:proofErr w:type="spellStart"/>
      <w:r w:rsidRPr="00BD55F0">
        <w:rPr>
          <w:rFonts w:ascii="Times New Roman" w:hAnsi="Times New Roman"/>
        </w:rPr>
        <w:t>polimeroasfaltów</w:t>
      </w:r>
      <w:proofErr w:type="spellEnd"/>
      <w:r w:rsidRPr="00BD55F0">
        <w:rPr>
          <w:rFonts w:ascii="Times New Roman" w:hAnsi="Times New Roman"/>
        </w:rPr>
        <w:t xml:space="preserve"> różnego rodzaju i klasy oraz z asfaltem zwykłym.</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 xml:space="preserve">2.3. Kruszywo </w:t>
      </w:r>
    </w:p>
    <w:p w:rsidR="00B94607" w:rsidRPr="00BD55F0" w:rsidRDefault="00B94607" w:rsidP="00B94607">
      <w:pPr>
        <w:jc w:val="both"/>
        <w:rPr>
          <w:rFonts w:ascii="Times New Roman" w:hAnsi="Times New Roman"/>
        </w:rPr>
      </w:pPr>
      <w:r w:rsidRPr="00BD55F0">
        <w:rPr>
          <w:rFonts w:ascii="Times New Roman" w:hAnsi="Times New Roman"/>
        </w:rPr>
        <w:t>Do warstwy wiążącej z betonu asfaltowego należy stosować kruszywo według PN-EN 13043 [44] i WT-1 Kruszywa 2014 [63], obejmujące kruszywo grube, kruszywo drobne  i wypełniacz. Kruszywa powinny spełniać wymagania podane w WT-1 Kruszywa 2014 tablica 8, 9, 10, 11.</w:t>
      </w:r>
    </w:p>
    <w:p w:rsidR="00B94607" w:rsidRPr="00BD55F0" w:rsidRDefault="00B94607" w:rsidP="00B94607">
      <w:pPr>
        <w:jc w:val="both"/>
        <w:rPr>
          <w:rFonts w:ascii="Times New Roman" w:hAnsi="Times New Roman"/>
        </w:rPr>
      </w:pPr>
      <w:r w:rsidRPr="00BD55F0">
        <w:rPr>
          <w:rFonts w:ascii="Times New Roman" w:hAnsi="Times New Roman"/>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2.4. Środek adhezyjny</w:t>
      </w:r>
    </w:p>
    <w:p w:rsidR="00B94607" w:rsidRPr="00BD55F0" w:rsidRDefault="00B94607" w:rsidP="00B94607">
      <w:pPr>
        <w:jc w:val="both"/>
        <w:rPr>
          <w:rFonts w:ascii="Times New Roman" w:hAnsi="Times New Roman"/>
        </w:rPr>
      </w:pPr>
      <w:r w:rsidRPr="00BD55F0">
        <w:rPr>
          <w:rFonts w:ascii="Times New Roman" w:hAnsi="Times New Roman"/>
        </w:rPr>
        <w:t>W przypadku stosowania kruszyw kwaśnych, lub innych o słabej przyczepności do asfaltu środek adhezyjny należy stosować do warstwy wiążącej, tak aby dla konkretnej pary kruszywo-lepiszcze wartość przyczepności określona według PN-EN 12697-11 [34], metoda C wynosiła co najmniej 80%.</w:t>
      </w:r>
    </w:p>
    <w:p w:rsidR="00B94607" w:rsidRPr="00BD55F0" w:rsidRDefault="00B94607" w:rsidP="00B94607">
      <w:pPr>
        <w:jc w:val="both"/>
        <w:rPr>
          <w:rFonts w:ascii="Times New Roman" w:hAnsi="Times New Roman"/>
        </w:rPr>
      </w:pPr>
      <w:r w:rsidRPr="00BD55F0">
        <w:rPr>
          <w:rFonts w:ascii="Times New Roman" w:hAnsi="Times New Roman"/>
        </w:rPr>
        <w:t>Dozowanie środka adhezyjnego powinno odbywać się przy pomocy automatycznego dozownika wprowadzającego środek do lepiszcza bezpośrednio przed otoczeniem kruszywa w mieszalniku otaczarki.</w:t>
      </w:r>
    </w:p>
    <w:p w:rsidR="00B94607" w:rsidRPr="00BD55F0" w:rsidRDefault="00B94607" w:rsidP="00B94607">
      <w:pPr>
        <w:jc w:val="both"/>
        <w:rPr>
          <w:rFonts w:ascii="Times New Roman" w:hAnsi="Times New Roman"/>
        </w:rPr>
      </w:pPr>
      <w:r w:rsidRPr="00BD55F0">
        <w:rPr>
          <w:rFonts w:ascii="Times New Roman" w:hAnsi="Times New Roman"/>
        </w:rPr>
        <w:t>Środek adhezyjny powinien odpowiadać wymaganiom określonym przez producenta. Składowanie środka adhezyjnego jest dozwolone tylko w oryginalnych opakowaniach, w warunkach określonych przez producenta.</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2.5. Materiały do uszczelnienia połączeń i krawędzi</w:t>
      </w:r>
    </w:p>
    <w:p w:rsidR="00B94607" w:rsidRPr="00BD55F0" w:rsidRDefault="00B94607" w:rsidP="00B94607">
      <w:pPr>
        <w:jc w:val="both"/>
        <w:rPr>
          <w:rFonts w:ascii="Times New Roman" w:hAnsi="Times New Roman"/>
        </w:rPr>
      </w:pPr>
      <w:r w:rsidRPr="00BD55F0">
        <w:rPr>
          <w:rFonts w:ascii="Times New Roman" w:hAnsi="Times New Roman"/>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B94607" w:rsidRPr="00BD55F0" w:rsidRDefault="00B94607" w:rsidP="00B94607">
      <w:pPr>
        <w:numPr>
          <w:ilvl w:val="0"/>
          <w:numId w:val="5"/>
        </w:numPr>
        <w:spacing w:after="0" w:line="240" w:lineRule="auto"/>
        <w:ind w:left="709" w:hanging="284"/>
        <w:rPr>
          <w:rFonts w:ascii="Times New Roman" w:hAnsi="Times New Roman"/>
        </w:rPr>
      </w:pPr>
      <w:r w:rsidRPr="00BD55F0">
        <w:rPr>
          <w:rFonts w:ascii="Times New Roman" w:hAnsi="Times New Roman"/>
        </w:rPr>
        <w:t>materiały termoplastyczne, jak taśmy asfaltowe, pasty itp. według norm lub aprobat technicznych,</w:t>
      </w:r>
    </w:p>
    <w:p w:rsidR="00B94607" w:rsidRPr="00BD55F0" w:rsidRDefault="00B94607" w:rsidP="00B94607">
      <w:pPr>
        <w:numPr>
          <w:ilvl w:val="0"/>
          <w:numId w:val="5"/>
        </w:numPr>
        <w:spacing w:after="0" w:line="240" w:lineRule="auto"/>
        <w:ind w:left="709" w:hanging="284"/>
        <w:rPr>
          <w:rFonts w:ascii="Times New Roman" w:hAnsi="Times New Roman"/>
        </w:rPr>
      </w:pPr>
      <w:r w:rsidRPr="00BD55F0">
        <w:rPr>
          <w:rFonts w:ascii="Times New Roman" w:hAnsi="Times New Roman"/>
        </w:rPr>
        <w:t xml:space="preserve">emulsję asfaltową według PN-EN 13808 [58] lub inne lepiszcza według norm lub aprobat technicznych  </w:t>
      </w:r>
    </w:p>
    <w:p w:rsidR="00B94607" w:rsidRPr="00BD55F0" w:rsidRDefault="00B94607" w:rsidP="00B94607">
      <w:pPr>
        <w:rPr>
          <w:rFonts w:ascii="Times New Roman" w:hAnsi="Times New Roman"/>
        </w:rPr>
      </w:pPr>
      <w:r w:rsidRPr="00BD55F0">
        <w:rPr>
          <w:rFonts w:ascii="Times New Roman" w:hAnsi="Times New Roman"/>
        </w:rPr>
        <w:t xml:space="preserve">Grubość materiału termoplastycznego do spoiny powinna wynosić nie mniej niż 5 mm </w:t>
      </w:r>
    </w:p>
    <w:p w:rsidR="00B94607" w:rsidRPr="00BD55F0" w:rsidRDefault="00B94607" w:rsidP="00B94607">
      <w:pPr>
        <w:jc w:val="both"/>
        <w:rPr>
          <w:rFonts w:ascii="Times New Roman" w:hAnsi="Times New Roman"/>
        </w:rPr>
      </w:pPr>
      <w:r w:rsidRPr="00BD55F0">
        <w:rPr>
          <w:rFonts w:ascii="Times New Roman" w:hAnsi="Times New Roman"/>
        </w:rPr>
        <w:lastRenderedPageBreak/>
        <w:t>Składowanie materiałów termoplastycznych jest dozwolone tylko w oryginalnych opakowaniach producenta, w warunkach określonych w aprobacie technicznej.</w:t>
      </w:r>
    </w:p>
    <w:p w:rsidR="00B94607" w:rsidRPr="00BD55F0" w:rsidRDefault="00B94607" w:rsidP="00B94607">
      <w:pPr>
        <w:jc w:val="both"/>
        <w:rPr>
          <w:rFonts w:ascii="Times New Roman" w:hAnsi="Times New Roman"/>
        </w:rPr>
      </w:pPr>
      <w:r w:rsidRPr="00BD55F0">
        <w:rPr>
          <w:rFonts w:ascii="Times New Roman" w:hAnsi="Times New Roman"/>
        </w:rPr>
        <w:t xml:space="preserve">Do uszczelnienia krawędzi należy stosować asfalt drogowy wg PN-EN 12591 [27], asfalt modyfikowany polimerami wg PN-EN 14023 [59] „metoda na gorąco”. </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2.6. Materiały do złączenia warstw konstrukcji</w:t>
      </w:r>
    </w:p>
    <w:p w:rsidR="00B94607" w:rsidRPr="00BD55F0" w:rsidRDefault="00B94607" w:rsidP="00B94607">
      <w:pPr>
        <w:jc w:val="both"/>
        <w:rPr>
          <w:rFonts w:ascii="Times New Roman" w:hAnsi="Times New Roman"/>
        </w:rPr>
      </w:pPr>
      <w:r w:rsidRPr="00BD55F0">
        <w:rPr>
          <w:rFonts w:ascii="Times New Roman" w:hAnsi="Times New Roman"/>
        </w:rPr>
        <w:t>Do złączania warstw konstrukcji nawierzchni  należy stosować  kationowe emulsje asfaltowe lub kationowe emulsje modyfikowane polimerami według PN-EN 13808 [58] i WT-3 Emulsje asfaltowe 2009 [65] punkt 5.1 tablica 2 i tablica 3.</w:t>
      </w:r>
    </w:p>
    <w:p w:rsidR="00B94607" w:rsidRPr="00BD55F0" w:rsidRDefault="00B94607" w:rsidP="00B94607">
      <w:pPr>
        <w:jc w:val="both"/>
        <w:rPr>
          <w:rFonts w:ascii="Times New Roman" w:hAnsi="Times New Roman"/>
        </w:rPr>
      </w:pPr>
      <w:r w:rsidRPr="00BD55F0">
        <w:rPr>
          <w:rFonts w:ascii="Times New Roman" w:hAnsi="Times New Roman"/>
        </w:rPr>
        <w:t xml:space="preserve">Emulsję asfaltową można składować w opakowaniach transportowych lub w stacjonarnych zbiornikach pionowych z nalewaniem od dna. Nie należy nalewać emulsji do opakowań i zbiorników zanieczyszczonych materiałami mineralnymi. </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2.7. Dodatki obniżające temperaturę otaczania i wbudowywania mieszanki</w:t>
      </w:r>
    </w:p>
    <w:p w:rsidR="00B94607" w:rsidRPr="00BD55F0" w:rsidRDefault="00B94607" w:rsidP="00B94607">
      <w:pPr>
        <w:autoSpaceDE w:val="0"/>
        <w:autoSpaceDN w:val="0"/>
        <w:adjustRightInd w:val="0"/>
        <w:rPr>
          <w:rFonts w:ascii="Times New Roman" w:hAnsi="Times New Roman"/>
        </w:rPr>
      </w:pPr>
      <w:r w:rsidRPr="00BD55F0">
        <w:rPr>
          <w:rFonts w:ascii="Times New Roman" w:hAnsi="Times New Roman"/>
        </w:rPr>
        <w:t>Dodatki obniżające temperaturę produkcji i wbudowania mieszanki w ogólności można podzielić na:</w:t>
      </w:r>
    </w:p>
    <w:p w:rsidR="00B94607" w:rsidRPr="00BD55F0" w:rsidRDefault="00B94607" w:rsidP="00B94607">
      <w:pPr>
        <w:pStyle w:val="Akapitzlist"/>
        <w:numPr>
          <w:ilvl w:val="0"/>
          <w:numId w:val="15"/>
        </w:numPr>
        <w:autoSpaceDE w:val="0"/>
        <w:autoSpaceDN w:val="0"/>
        <w:adjustRightInd w:val="0"/>
        <w:spacing w:after="0" w:line="240" w:lineRule="auto"/>
        <w:contextualSpacing/>
        <w:jc w:val="both"/>
        <w:rPr>
          <w:rFonts w:ascii="Times New Roman" w:hAnsi="Times New Roman"/>
        </w:rPr>
      </w:pPr>
      <w:r w:rsidRPr="00BD55F0">
        <w:rPr>
          <w:rFonts w:ascii="Times New Roman" w:hAnsi="Times New Roman"/>
        </w:rPr>
        <w:t>dodatki pochodzenia organicznego z grupy wosków i amidów kwasów tłuszczowych wpływające na lepkość asfaltu,</w:t>
      </w:r>
    </w:p>
    <w:p w:rsidR="00B94607" w:rsidRPr="00BD55F0" w:rsidRDefault="00B94607" w:rsidP="00B94607">
      <w:pPr>
        <w:pStyle w:val="Akapitzlist"/>
        <w:numPr>
          <w:ilvl w:val="0"/>
          <w:numId w:val="15"/>
        </w:numPr>
        <w:autoSpaceDE w:val="0"/>
        <w:autoSpaceDN w:val="0"/>
        <w:adjustRightInd w:val="0"/>
        <w:spacing w:after="0" w:line="240" w:lineRule="auto"/>
        <w:contextualSpacing/>
        <w:jc w:val="both"/>
        <w:rPr>
          <w:rFonts w:ascii="Times New Roman" w:hAnsi="Times New Roman"/>
        </w:rPr>
      </w:pPr>
      <w:r w:rsidRPr="00BD55F0">
        <w:rPr>
          <w:rFonts w:ascii="Times New Roman" w:hAnsi="Times New Roman"/>
        </w:rPr>
        <w:t>dodatki chemiczne działające powierzchniowo czynnie i polepszające zwilżalność kruszywa przez asfalt</w:t>
      </w:r>
    </w:p>
    <w:p w:rsidR="00B94607" w:rsidRPr="00BD55F0" w:rsidRDefault="00B94607" w:rsidP="00B94607">
      <w:pPr>
        <w:autoSpaceDE w:val="0"/>
        <w:autoSpaceDN w:val="0"/>
        <w:adjustRightInd w:val="0"/>
        <w:jc w:val="both"/>
        <w:rPr>
          <w:rFonts w:ascii="Times New Roman" w:hAnsi="Times New Roman"/>
        </w:rPr>
      </w:pPr>
      <w:r w:rsidRPr="00BD55F0">
        <w:rPr>
          <w:rFonts w:ascii="Times New Roman" w:hAnsi="Times New Roman"/>
        </w:rPr>
        <w:t>Zastosowanie technologii mieszanek WMA nastąpi wyłącznie po uzyskaniu akceptacji Inżyniera i Zamawiającego w przypadku gdy mieszanki WMA będą spełniać wymagania podane w pkt. 5. Mogą być stosowane dodatki na podstawie udokumentowanych pozytywnych doświadczeń. Pochodzenie, rodzaj i właściwości dodatków powinny być deklarowane. Ilość dozowanego dodatku WMA w stosunku do asfaltu należy przyjmować na podstawie zaleceń producenta. Wynosi ona zwykle 2-3% w stosunku do masy asfaltu dla dodatków WMA modyfikujących lepkość w postaci stałej (np. granulki lub płatki) lub 0,3 – 0,5% w stosunku do masy asfaltu dla dodatków działających powierzchniowo czynnie w postaci płynnej.</w:t>
      </w:r>
    </w:p>
    <w:p w:rsidR="00B94607" w:rsidRPr="00BD55F0" w:rsidRDefault="00B94607" w:rsidP="00B94607">
      <w:pPr>
        <w:autoSpaceDE w:val="0"/>
        <w:autoSpaceDN w:val="0"/>
        <w:adjustRightInd w:val="0"/>
        <w:jc w:val="both"/>
        <w:rPr>
          <w:rFonts w:ascii="Times New Roman" w:hAnsi="Times New Roman"/>
        </w:rPr>
      </w:pPr>
    </w:p>
    <w:p w:rsidR="00B94607" w:rsidRPr="00BD55F0" w:rsidRDefault="00B94607" w:rsidP="00B94607">
      <w:pPr>
        <w:pStyle w:val="Nagwek1"/>
        <w:numPr>
          <w:ilvl w:val="12"/>
          <w:numId w:val="0"/>
        </w:numPr>
        <w:rPr>
          <w:sz w:val="22"/>
          <w:szCs w:val="22"/>
        </w:rPr>
      </w:pPr>
      <w:r w:rsidRPr="00BD55F0">
        <w:rPr>
          <w:sz w:val="22"/>
          <w:szCs w:val="22"/>
        </w:rPr>
        <w:t>3. SPRZĘT</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3.1. Ogólne wymagania dotyczące sprzętu</w:t>
      </w:r>
    </w:p>
    <w:p w:rsidR="00B94607" w:rsidRPr="00BD55F0" w:rsidRDefault="00B94607" w:rsidP="00B94607">
      <w:pPr>
        <w:numPr>
          <w:ilvl w:val="12"/>
          <w:numId w:val="0"/>
        </w:numPr>
        <w:rPr>
          <w:rFonts w:ascii="Times New Roman" w:hAnsi="Times New Roman"/>
        </w:rPr>
      </w:pPr>
      <w:r w:rsidRPr="00BD55F0">
        <w:rPr>
          <w:rFonts w:ascii="Times New Roman" w:hAnsi="Times New Roman"/>
        </w:rPr>
        <w:t>Ogólne wymagania dotyczące sprzętu podano w OST  D-M-00.00.00 „Wymagania ogólne” [1] pkt 3.</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3.2. Sprzęt stosowany do wykonania robót</w:t>
      </w:r>
    </w:p>
    <w:p w:rsidR="00B94607" w:rsidRPr="00BD55F0" w:rsidRDefault="00B94607" w:rsidP="00B94607">
      <w:pPr>
        <w:rPr>
          <w:rFonts w:ascii="Times New Roman" w:hAnsi="Times New Roman"/>
        </w:rPr>
      </w:pPr>
      <w:r w:rsidRPr="00BD55F0">
        <w:rPr>
          <w:rFonts w:ascii="Times New Roman" w:hAnsi="Times New Roman"/>
        </w:rPr>
        <w:t>Przy wykonywaniu robót Wykonawca w zależności od potrzeb, powinien wykazać się możliwością korzystania ze sprzętu dostosowanego do przyjętej metody robót, jak:</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 xml:space="preserve">wytwórnia (otaczarka) o mieszaniu cyklicznym lub ciągłym, z automatycznym komputerowym sterowaniem produkcji, do wytwarzania mieszanek mineralno-asfaltowych, </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układarka, z elektronicznym sterowaniem równości układanej warstwy,</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skrapiarka,</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 xml:space="preserve">walce stalowe gładkie, </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walce ogumione</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szczotki mechaniczne i/lub inne urządzenia czyszczące,</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samochody samowyładowcze z przykryciem brezentowym lub termosami,</w:t>
      </w:r>
    </w:p>
    <w:p w:rsidR="00B94607" w:rsidRPr="00BD55F0" w:rsidRDefault="00B94607" w:rsidP="00B94607">
      <w:pPr>
        <w:numPr>
          <w:ilvl w:val="0"/>
          <w:numId w:val="3"/>
        </w:numPr>
        <w:spacing w:after="0" w:line="240" w:lineRule="auto"/>
        <w:rPr>
          <w:rFonts w:ascii="Times New Roman" w:hAnsi="Times New Roman"/>
        </w:rPr>
      </w:pPr>
      <w:r w:rsidRPr="00BD55F0">
        <w:rPr>
          <w:rFonts w:ascii="Times New Roman" w:hAnsi="Times New Roman"/>
        </w:rPr>
        <w:t>sprzęt drobny.</w:t>
      </w: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pStyle w:val="Nagwek1"/>
        <w:rPr>
          <w:sz w:val="22"/>
          <w:szCs w:val="22"/>
        </w:rPr>
      </w:pPr>
      <w:r w:rsidRPr="00BD55F0">
        <w:rPr>
          <w:sz w:val="22"/>
          <w:szCs w:val="22"/>
        </w:rPr>
        <w:t>4. TRANSPORT</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4.1. Ogólne wymagania dotyczące transportu</w:t>
      </w:r>
    </w:p>
    <w:p w:rsidR="00B94607" w:rsidRPr="00BD55F0" w:rsidRDefault="00B94607" w:rsidP="00B94607">
      <w:pPr>
        <w:numPr>
          <w:ilvl w:val="12"/>
          <w:numId w:val="0"/>
        </w:numPr>
        <w:rPr>
          <w:rFonts w:ascii="Times New Roman" w:hAnsi="Times New Roman"/>
        </w:rPr>
      </w:pPr>
      <w:r w:rsidRPr="00BD55F0">
        <w:rPr>
          <w:rFonts w:ascii="Times New Roman" w:hAnsi="Times New Roman"/>
        </w:rPr>
        <w:t>Ogólne wymagania dotyczące transportu podano w OST D-M-00.00.00 „Wymagania ogólne” [1] pkt 4.</w:t>
      </w:r>
      <w:r w:rsidRPr="00BD55F0">
        <w:rPr>
          <w:rFonts w:ascii="Times New Roman" w:hAnsi="Times New Roman"/>
        </w:rPr>
        <w:tab/>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 xml:space="preserve">4.2. Transport materiałów </w:t>
      </w:r>
    </w:p>
    <w:p w:rsidR="00B94607" w:rsidRPr="00BD55F0" w:rsidRDefault="00B94607" w:rsidP="00B94607">
      <w:pPr>
        <w:jc w:val="both"/>
        <w:rPr>
          <w:rFonts w:ascii="Times New Roman" w:hAnsi="Times New Roman"/>
        </w:rPr>
      </w:pPr>
      <w:r w:rsidRPr="00BD55F0">
        <w:rPr>
          <w:rFonts w:ascii="Times New Roman" w:hAnsi="Times New Roman"/>
        </w:rPr>
        <w:t>Asfalt należy przewozić w cysternach kolejowych lub samochodach izolowanych i zaopatrzonych w urządzenia umożliwiające pośrednie ogrzewanie oraz w zawory spustowe.</w:t>
      </w:r>
    </w:p>
    <w:p w:rsidR="00B94607" w:rsidRPr="00BD55F0" w:rsidRDefault="00B94607" w:rsidP="00B94607">
      <w:pPr>
        <w:jc w:val="both"/>
        <w:rPr>
          <w:rFonts w:ascii="Times New Roman" w:hAnsi="Times New Roman"/>
        </w:rPr>
      </w:pPr>
      <w:r w:rsidRPr="00BD55F0">
        <w:rPr>
          <w:rFonts w:ascii="Times New Roman" w:hAnsi="Times New Roman"/>
        </w:rPr>
        <w:t>Kruszywa można przewozić dowolnymi środkami transportu, w warunkach zabezpieczających je przed zanieczyszczeniem, zmieszaniem z innymi materiałami i nadmiernym zawilgoceniem.</w:t>
      </w:r>
    </w:p>
    <w:p w:rsidR="00B94607" w:rsidRPr="00BD55F0" w:rsidRDefault="00B94607" w:rsidP="00B94607">
      <w:pPr>
        <w:jc w:val="both"/>
        <w:rPr>
          <w:rFonts w:ascii="Times New Roman" w:hAnsi="Times New Roman"/>
        </w:rPr>
      </w:pPr>
      <w:r w:rsidRPr="00BD55F0">
        <w:rPr>
          <w:rFonts w:ascii="Times New Roman" w:hAnsi="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94607" w:rsidRPr="00BD55F0" w:rsidRDefault="00B94607" w:rsidP="00B94607">
      <w:pPr>
        <w:jc w:val="both"/>
        <w:rPr>
          <w:rFonts w:ascii="Times New Roman" w:hAnsi="Times New Roman"/>
        </w:rPr>
      </w:pPr>
      <w:r w:rsidRPr="00BD55F0">
        <w:rPr>
          <w:rFonts w:ascii="Times New Roman" w:hAnsi="Times New Roman"/>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BD55F0">
        <w:rPr>
          <w:rFonts w:ascii="Times New Roman" w:hAnsi="Times New Roman"/>
        </w:rPr>
        <w:t>pH</w:t>
      </w:r>
      <w:proofErr w:type="spellEnd"/>
      <w:r w:rsidRPr="00BD55F0">
        <w:rPr>
          <w:rFonts w:ascii="Times New Roman" w:hAnsi="Times New Roman"/>
        </w:rPr>
        <w:t xml:space="preserve"> ≤ 4).</w:t>
      </w:r>
    </w:p>
    <w:p w:rsidR="00B94607" w:rsidRPr="00BD55F0" w:rsidRDefault="00B94607" w:rsidP="00B94607">
      <w:pPr>
        <w:jc w:val="both"/>
        <w:rPr>
          <w:rFonts w:ascii="Times New Roman" w:hAnsi="Times New Roman"/>
        </w:rPr>
      </w:pPr>
      <w:r w:rsidRPr="00BD55F0">
        <w:rPr>
          <w:rFonts w:ascii="Times New Roman" w:hAnsi="Times New Roman"/>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94607" w:rsidRPr="00BD55F0" w:rsidRDefault="00B94607" w:rsidP="00B94607">
      <w:pPr>
        <w:jc w:val="both"/>
        <w:rPr>
          <w:rFonts w:ascii="Times New Roman" w:hAnsi="Times New Roman"/>
        </w:rPr>
      </w:pPr>
    </w:p>
    <w:p w:rsidR="00B94607" w:rsidRPr="00BD55F0" w:rsidRDefault="00B94607" w:rsidP="00B94607">
      <w:pPr>
        <w:pStyle w:val="Nagwek1"/>
        <w:numPr>
          <w:ilvl w:val="12"/>
          <w:numId w:val="0"/>
        </w:numPr>
        <w:rPr>
          <w:sz w:val="22"/>
          <w:szCs w:val="22"/>
        </w:rPr>
      </w:pPr>
      <w:r w:rsidRPr="00BD55F0">
        <w:rPr>
          <w:sz w:val="22"/>
          <w:szCs w:val="22"/>
        </w:rPr>
        <w:t>5. WYKONANIE ROBÓT</w:t>
      </w:r>
    </w:p>
    <w:p w:rsidR="00B94607" w:rsidRPr="00BD55F0" w:rsidRDefault="00B94607" w:rsidP="00B94607">
      <w:pPr>
        <w:rPr>
          <w:rFonts w:ascii="Times New Roman" w:hAnsi="Times New Roman"/>
          <w:b/>
          <w:bCs/>
        </w:rPr>
      </w:pPr>
      <w:r w:rsidRPr="00BD55F0">
        <w:rPr>
          <w:rFonts w:ascii="Times New Roman" w:hAnsi="Times New Roman"/>
          <w:b/>
          <w:bCs/>
        </w:rPr>
        <w:t>5.1. Wytwarzanie mieszanki</w:t>
      </w:r>
    </w:p>
    <w:p w:rsidR="00B94607" w:rsidRPr="00BD55F0" w:rsidRDefault="00B94607" w:rsidP="00B94607">
      <w:pPr>
        <w:rPr>
          <w:rFonts w:ascii="Times New Roman" w:hAnsi="Times New Roman"/>
          <w:b/>
        </w:rPr>
      </w:pPr>
      <w:r w:rsidRPr="00BD55F0">
        <w:rPr>
          <w:rFonts w:ascii="Times New Roman" w:hAnsi="Times New Roman"/>
          <w:b/>
        </w:rPr>
        <w:t>5.1.1. Wymagania ogólne</w:t>
      </w: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r w:rsidRPr="00BD55F0">
        <w:rPr>
          <w:rFonts w:ascii="Times New Roman" w:hAnsi="Times New Roman"/>
        </w:rPr>
        <w:t>a) lokalizacja wytwórni</w:t>
      </w:r>
    </w:p>
    <w:p w:rsidR="00B94607" w:rsidRPr="00BD55F0" w:rsidRDefault="00B94607" w:rsidP="00B94607">
      <w:pPr>
        <w:jc w:val="both"/>
        <w:rPr>
          <w:rFonts w:ascii="Times New Roman" w:hAnsi="Times New Roman"/>
        </w:rPr>
      </w:pPr>
      <w:proofErr w:type="spellStart"/>
      <w:r w:rsidRPr="00BD55F0">
        <w:rPr>
          <w:rFonts w:ascii="Times New Roman" w:hAnsi="Times New Roman"/>
        </w:rPr>
        <w:lastRenderedPageBreak/>
        <w:t>Otaczarnia</w:t>
      </w:r>
      <w:proofErr w:type="spellEnd"/>
      <w:r w:rsidRPr="00BD55F0">
        <w:rPr>
          <w:rFonts w:ascii="Times New Roman" w:hAnsi="Times New Roman"/>
        </w:rPr>
        <w:t xml:space="preserve"> nie może zakłócać warunków ochrony środowiska tj. powodować zapylenia terenu, zanieczyszczać wód i/lub wywoływać hałas powyżej dopuszczalnych norm. Teren wytwórni musi być ogrodzony i zabezpieczony pod względem bhp i ppoż. Wytwórnia musi posiadać świadectwo dopuszczenia wytwórni do ruchu przez inspekcje sanitarna i władze ochrony środowiska</w:t>
      </w:r>
    </w:p>
    <w:p w:rsidR="00B94607" w:rsidRPr="00BD55F0" w:rsidRDefault="00B94607" w:rsidP="00B94607">
      <w:pPr>
        <w:jc w:val="both"/>
        <w:rPr>
          <w:rFonts w:ascii="Times New Roman" w:hAnsi="Times New Roman"/>
        </w:rPr>
      </w:pPr>
      <w:r w:rsidRPr="00BD55F0">
        <w:rPr>
          <w:rFonts w:ascii="Times New Roman" w:hAnsi="Times New Roman"/>
        </w:rPr>
        <w:t>b) warunki prowadzenia produkcji</w:t>
      </w:r>
    </w:p>
    <w:p w:rsidR="00B94607" w:rsidRPr="00BD55F0" w:rsidRDefault="00B94607" w:rsidP="00B94607">
      <w:pPr>
        <w:jc w:val="both"/>
        <w:rPr>
          <w:rFonts w:ascii="Times New Roman" w:hAnsi="Times New Roman"/>
        </w:rPr>
      </w:pPr>
      <w:r w:rsidRPr="00BD55F0">
        <w:rPr>
          <w:rFonts w:ascii="Times New Roman" w:hAnsi="Times New Roman"/>
        </w:rPr>
        <w:t>Mieszanki mineralno-asfaltowe wytwarzane i wbudowane na gorąco można produkować w sezonie od 15 kwietnia do 15 września. Ewentualne przedłużenie tego okresu może nastąpić po wyrażeniu zgody przez Inżyniera w przypadku stwierdzenia dobrych warunków pogodowych tj. temperatury ponad 5°C. Produkcja może odbywać się jedynie na podstawie receptury laboratoryjnej, opracowanej przez Wykonawcę lub na jego zlecenie i zatwierdzonej przez Inżyniera. Wykonawca musi posiadać na budowie własne laboratorium lub też za zgodą Inżyniera zlecić kontrolę laboratoryjną niezależnemu laboratorium. Inżynier może mieć własne laboratorium lub korzystać z laboratorium Wykonawcy, uczestnicząc w badaniach.</w:t>
      </w: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b/>
        </w:rPr>
      </w:pPr>
      <w:r w:rsidRPr="00BD55F0">
        <w:rPr>
          <w:rFonts w:ascii="Times New Roman" w:hAnsi="Times New Roman"/>
          <w:b/>
        </w:rPr>
        <w:t>5.1.2. Warunki przystąpienia do produkcji</w:t>
      </w:r>
    </w:p>
    <w:p w:rsidR="00B94607" w:rsidRPr="00BD55F0" w:rsidRDefault="00B94607" w:rsidP="00B94607">
      <w:pPr>
        <w:jc w:val="both"/>
        <w:rPr>
          <w:rFonts w:ascii="Times New Roman" w:hAnsi="Times New Roman"/>
        </w:rPr>
      </w:pPr>
    </w:p>
    <w:p w:rsidR="00B94607" w:rsidRPr="00BD55F0" w:rsidRDefault="00B94607" w:rsidP="00B94607">
      <w:pPr>
        <w:numPr>
          <w:ilvl w:val="1"/>
          <w:numId w:val="2"/>
        </w:numPr>
        <w:spacing w:after="0" w:line="240" w:lineRule="auto"/>
        <w:jc w:val="both"/>
        <w:rPr>
          <w:rFonts w:ascii="Times New Roman" w:hAnsi="Times New Roman"/>
        </w:rPr>
      </w:pPr>
      <w:r w:rsidRPr="00BD55F0">
        <w:rPr>
          <w:rFonts w:ascii="Times New Roman" w:hAnsi="Times New Roman"/>
        </w:rPr>
        <w:t>wymagania dla wytwórni</w:t>
      </w:r>
    </w:p>
    <w:p w:rsidR="00B94607" w:rsidRPr="00BD55F0" w:rsidRDefault="00B94607" w:rsidP="00B94607">
      <w:pPr>
        <w:ind w:left="821"/>
        <w:jc w:val="both"/>
        <w:rPr>
          <w:rFonts w:ascii="Times New Roman" w:hAnsi="Times New Roman"/>
        </w:rPr>
      </w:pPr>
    </w:p>
    <w:p w:rsidR="00B94607" w:rsidRPr="00BD55F0" w:rsidRDefault="00B94607" w:rsidP="00B94607">
      <w:pPr>
        <w:pStyle w:val="Nagwek2"/>
        <w:rPr>
          <w:rFonts w:ascii="Times New Roman" w:hAnsi="Times New Roman"/>
          <w:b w:val="0"/>
          <w:bCs w:val="0"/>
          <w:i w:val="0"/>
          <w:sz w:val="22"/>
          <w:szCs w:val="22"/>
        </w:rPr>
      </w:pPr>
      <w:proofErr w:type="spellStart"/>
      <w:r w:rsidRPr="00BD55F0">
        <w:rPr>
          <w:rFonts w:ascii="Times New Roman" w:hAnsi="Times New Roman"/>
          <w:b w:val="0"/>
          <w:bCs w:val="0"/>
          <w:i w:val="0"/>
          <w:sz w:val="22"/>
          <w:szCs w:val="22"/>
        </w:rPr>
        <w:t>Otaczarnia</w:t>
      </w:r>
      <w:proofErr w:type="spellEnd"/>
      <w:r w:rsidRPr="00BD55F0">
        <w:rPr>
          <w:rFonts w:ascii="Times New Roman" w:hAnsi="Times New Roman"/>
          <w:b w:val="0"/>
          <w:bCs w:val="0"/>
          <w:i w:val="0"/>
          <w:sz w:val="22"/>
          <w:szCs w:val="22"/>
        </w:rPr>
        <w:t xml:space="preserve"> musi posiadać pełne wyposażenie, gwarantujące właściwą jakość wytwarzanej mieszanki. W przypadkach wątpliwych Inżynier ma prawo do przeprowadzenia inspekcji </w:t>
      </w:r>
      <w:proofErr w:type="spellStart"/>
      <w:r w:rsidRPr="00BD55F0">
        <w:rPr>
          <w:rFonts w:ascii="Times New Roman" w:hAnsi="Times New Roman"/>
          <w:b w:val="0"/>
          <w:bCs w:val="0"/>
          <w:i w:val="0"/>
          <w:sz w:val="22"/>
          <w:szCs w:val="22"/>
        </w:rPr>
        <w:t>otaczarni</w:t>
      </w:r>
      <w:proofErr w:type="spellEnd"/>
      <w:r w:rsidRPr="00BD55F0">
        <w:rPr>
          <w:rFonts w:ascii="Times New Roman" w:hAnsi="Times New Roman"/>
          <w:b w:val="0"/>
          <w:bCs w:val="0"/>
          <w:i w:val="0"/>
          <w:sz w:val="22"/>
          <w:szCs w:val="22"/>
        </w:rPr>
        <w:t xml:space="preserve"> przed przystąpieniem do produkcji. Kontrolą wówczas należy objąć następujące urządzenia </w:t>
      </w:r>
      <w:proofErr w:type="spellStart"/>
      <w:r w:rsidRPr="00BD55F0">
        <w:rPr>
          <w:rFonts w:ascii="Times New Roman" w:hAnsi="Times New Roman"/>
          <w:b w:val="0"/>
          <w:bCs w:val="0"/>
          <w:i w:val="0"/>
          <w:sz w:val="22"/>
          <w:szCs w:val="22"/>
        </w:rPr>
        <w:t>otaczarni</w:t>
      </w:r>
      <w:proofErr w:type="spellEnd"/>
      <w:r w:rsidRPr="00BD55F0">
        <w:rPr>
          <w:rFonts w:ascii="Times New Roman" w:hAnsi="Times New Roman"/>
          <w:b w:val="0"/>
          <w:bCs w:val="0"/>
          <w:i w:val="0"/>
          <w:sz w:val="22"/>
          <w:szCs w:val="22"/>
        </w:rPr>
        <w:t>:</w:t>
      </w: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dozator wstępny, gdzie muszą być sprawne o właściwej częstotliwości wibratory, odpowiednio ustawione szczeliny dozujące, prawidłowo napięte taśmociągi,</w:t>
      </w: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zbiorniki i kocioł do lepiszcza, gdzie musi działać sprawny system grzewczy ze sprawną kontrolą temperatury przy użyciu wzorcowanych termometrów,</w:t>
      </w: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wagi,</w:t>
      </w: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sita,</w:t>
      </w:r>
    </w:p>
    <w:p w:rsidR="00B94607" w:rsidRPr="00BD55F0" w:rsidRDefault="00B94607" w:rsidP="00B94607">
      <w:pPr>
        <w:rPr>
          <w:rFonts w:ascii="Times New Roman" w:hAnsi="Times New Roman"/>
        </w:rPr>
      </w:pP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kabinę sterowania automatycznego, która musi być sprawdzona przez producenta lub upoważniony dozór techniczny, dopuszczający ją do eksploatacji,</w:t>
      </w: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mieszalnik składników masy, który musi zapewnić jednorodne wymieszanie wszystkich składników, tj. posiadać sprawne mieszadła, być szczelnym, aby nie dopuszczać do wysypywania się mieszanki na zewnątrz w czasie mieszania,</w:t>
      </w:r>
    </w:p>
    <w:p w:rsidR="00B94607" w:rsidRPr="00BD55F0" w:rsidRDefault="00B94607" w:rsidP="00B94607">
      <w:pPr>
        <w:pStyle w:val="Nagwek2"/>
        <w:numPr>
          <w:ilvl w:val="0"/>
          <w:numId w:val="8"/>
        </w:numPr>
        <w:tabs>
          <w:tab w:val="clear" w:pos="1440"/>
          <w:tab w:val="num" w:pos="851"/>
        </w:tabs>
        <w:overflowPunct w:val="0"/>
        <w:autoSpaceDE w:val="0"/>
        <w:autoSpaceDN w:val="0"/>
        <w:adjustRightInd w:val="0"/>
        <w:spacing w:before="0" w:after="0" w:line="240" w:lineRule="auto"/>
        <w:ind w:left="850" w:hanging="425"/>
        <w:jc w:val="both"/>
        <w:rPr>
          <w:rFonts w:ascii="Times New Roman" w:hAnsi="Times New Roman"/>
          <w:b w:val="0"/>
          <w:bCs w:val="0"/>
          <w:i w:val="0"/>
          <w:sz w:val="22"/>
          <w:szCs w:val="22"/>
        </w:rPr>
      </w:pPr>
      <w:r w:rsidRPr="00BD55F0">
        <w:rPr>
          <w:rFonts w:ascii="Times New Roman" w:hAnsi="Times New Roman"/>
          <w:b w:val="0"/>
          <w:bCs w:val="0"/>
          <w:i w:val="0"/>
          <w:sz w:val="22"/>
          <w:szCs w:val="22"/>
        </w:rPr>
        <w:t xml:space="preserve">urządzenia odpylające pod względem szczelności. </w:t>
      </w:r>
    </w:p>
    <w:p w:rsidR="00B94607" w:rsidRPr="00BD55F0" w:rsidRDefault="00B94607" w:rsidP="00B94607">
      <w:pPr>
        <w:pStyle w:val="Nagwek2"/>
        <w:rPr>
          <w:rFonts w:ascii="Times New Roman" w:hAnsi="Times New Roman"/>
          <w:bCs w:val="0"/>
          <w:i w:val="0"/>
          <w:sz w:val="22"/>
          <w:szCs w:val="22"/>
        </w:rPr>
      </w:pPr>
      <w:r w:rsidRPr="00BD55F0">
        <w:rPr>
          <w:rFonts w:ascii="Times New Roman" w:hAnsi="Times New Roman"/>
          <w:bCs w:val="0"/>
          <w:i w:val="0"/>
          <w:sz w:val="22"/>
          <w:szCs w:val="22"/>
        </w:rPr>
        <w:t xml:space="preserve">Nie dopuszcza się do ręcznego sterowania produkcją ! </w:t>
      </w:r>
    </w:p>
    <w:p w:rsidR="00B94607" w:rsidRPr="00BD55F0" w:rsidRDefault="00B94607" w:rsidP="00B94607">
      <w:pPr>
        <w:pStyle w:val="Nagwek2"/>
        <w:rPr>
          <w:rFonts w:ascii="Times New Roman" w:hAnsi="Times New Roman"/>
          <w:b w:val="0"/>
          <w:bCs w:val="0"/>
          <w:i w:val="0"/>
          <w:sz w:val="22"/>
          <w:szCs w:val="22"/>
        </w:rPr>
      </w:pPr>
      <w:r w:rsidRPr="00BD55F0">
        <w:rPr>
          <w:rFonts w:ascii="Times New Roman" w:hAnsi="Times New Roman"/>
          <w:b w:val="0"/>
          <w:bCs w:val="0"/>
          <w:i w:val="0"/>
          <w:sz w:val="22"/>
          <w:szCs w:val="22"/>
        </w:rPr>
        <w:t xml:space="preserve">Otaczarka powinna posiadać zasobnik do czasowego przechowywania gotowej mieszanki, co pozwala na zapewnienie ciągłości produkcji i lepsze wykorzystanie środków transportowych. Wytwórnia powinna posiadać wagę do ważenia samochodów z mieszanką, co pozwala na dokładną kontrolę produkcji. </w:t>
      </w: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b/>
          <w:bCs/>
        </w:rPr>
      </w:pPr>
      <w:r w:rsidRPr="00BD55F0">
        <w:rPr>
          <w:rFonts w:ascii="Times New Roman" w:hAnsi="Times New Roman"/>
          <w:b/>
          <w:bCs/>
        </w:rPr>
        <w:t xml:space="preserve">5.1.3. Odcinek próbny </w:t>
      </w:r>
    </w:p>
    <w:p w:rsidR="00B94607" w:rsidRPr="00BD55F0" w:rsidRDefault="00B94607" w:rsidP="00B94607">
      <w:pPr>
        <w:rPr>
          <w:rFonts w:ascii="Times New Roman" w:hAnsi="Times New Roman"/>
          <w:bCs/>
        </w:rPr>
      </w:pPr>
    </w:p>
    <w:p w:rsidR="00B94607" w:rsidRPr="00BD55F0" w:rsidRDefault="00B94607" w:rsidP="00B94607">
      <w:pPr>
        <w:rPr>
          <w:rFonts w:ascii="Times New Roman" w:hAnsi="Times New Roman"/>
          <w:bCs/>
        </w:rPr>
      </w:pPr>
      <w:r w:rsidRPr="00BD55F0">
        <w:rPr>
          <w:rFonts w:ascii="Times New Roman" w:hAnsi="Times New Roman"/>
          <w:bCs/>
        </w:rPr>
        <w:t xml:space="preserve">W szczególnych wypadkach np. nowa recepta, nowa </w:t>
      </w:r>
      <w:proofErr w:type="spellStart"/>
      <w:r w:rsidRPr="00BD55F0">
        <w:rPr>
          <w:rFonts w:ascii="Times New Roman" w:hAnsi="Times New Roman"/>
          <w:bCs/>
        </w:rPr>
        <w:t>otaczarnia</w:t>
      </w:r>
      <w:proofErr w:type="spellEnd"/>
      <w:r w:rsidRPr="00BD55F0">
        <w:rPr>
          <w:rFonts w:ascii="Times New Roman" w:hAnsi="Times New Roman"/>
          <w:bCs/>
        </w:rPr>
        <w:t xml:space="preserve"> itp. </w:t>
      </w:r>
      <w:r w:rsidRPr="00BD55F0">
        <w:rPr>
          <w:rFonts w:ascii="Times New Roman" w:hAnsi="Times New Roman"/>
          <w:b/>
          <w:bCs/>
        </w:rPr>
        <w:t>Inżynier może zażądać</w:t>
      </w:r>
      <w:r w:rsidRPr="00BD55F0">
        <w:rPr>
          <w:rFonts w:ascii="Times New Roman" w:hAnsi="Times New Roman"/>
          <w:bCs/>
        </w:rPr>
        <w:t xml:space="preserve"> wykonania odcinka próbnego wówczas:</w:t>
      </w:r>
    </w:p>
    <w:p w:rsidR="00B94607" w:rsidRPr="00BD55F0" w:rsidRDefault="00B94607" w:rsidP="00B94607">
      <w:pPr>
        <w:numPr>
          <w:ilvl w:val="0"/>
          <w:numId w:val="9"/>
        </w:numPr>
        <w:spacing w:after="0" w:line="240" w:lineRule="auto"/>
        <w:jc w:val="both"/>
        <w:rPr>
          <w:rFonts w:ascii="Times New Roman" w:hAnsi="Times New Roman"/>
          <w:bCs/>
        </w:rPr>
      </w:pPr>
      <w:r w:rsidRPr="00BD55F0">
        <w:rPr>
          <w:rFonts w:ascii="Times New Roman" w:hAnsi="Times New Roman"/>
          <w:bCs/>
        </w:rPr>
        <w:t xml:space="preserve">Co najmniej na 3 dni przed rozpoczęciem robót Wykonawca powinien wykonać odcinek próbny w celu stwierdzenia, czy sprzęt budowlany do mieszania, rozkładania i zagęszczania jest właściwy, określenia grubości materiału w stanie luźnym koniecznej do uzyskania wymaganej grubości warstwy zagęszczonej i określenia potrzebnej liczby przejść walców do uzyskania wymaganego zagęszczenia warstwy. </w:t>
      </w:r>
    </w:p>
    <w:p w:rsidR="00B94607" w:rsidRPr="00BD55F0" w:rsidRDefault="00B94607" w:rsidP="00B94607">
      <w:pPr>
        <w:numPr>
          <w:ilvl w:val="0"/>
          <w:numId w:val="9"/>
        </w:numPr>
        <w:spacing w:after="0" w:line="240" w:lineRule="auto"/>
        <w:rPr>
          <w:rFonts w:ascii="Times New Roman" w:hAnsi="Times New Roman"/>
          <w:bCs/>
        </w:rPr>
      </w:pPr>
      <w:r w:rsidRPr="00BD55F0">
        <w:rPr>
          <w:rFonts w:ascii="Times New Roman" w:hAnsi="Times New Roman"/>
          <w:bCs/>
        </w:rPr>
        <w:t xml:space="preserve">Do takiej próby Wykonawca powinien użyć materiałów oraz sprzętu do mieszania, rozkładania i zagęszczania takich, jakie będą stosowane do wykonywania warstw. </w:t>
      </w:r>
    </w:p>
    <w:p w:rsidR="00B94607" w:rsidRPr="00BD55F0" w:rsidRDefault="00B94607" w:rsidP="00B94607">
      <w:pPr>
        <w:numPr>
          <w:ilvl w:val="0"/>
          <w:numId w:val="9"/>
        </w:numPr>
        <w:spacing w:after="0" w:line="240" w:lineRule="auto"/>
        <w:rPr>
          <w:rFonts w:ascii="Times New Roman" w:hAnsi="Times New Roman"/>
          <w:bCs/>
        </w:rPr>
      </w:pPr>
      <w:r w:rsidRPr="00BD55F0">
        <w:rPr>
          <w:rFonts w:ascii="Times New Roman" w:hAnsi="Times New Roman"/>
          <w:bCs/>
        </w:rPr>
        <w:t>Powierzchnia odcinka próbnego powinna wynosić od 200 do 400 m</w:t>
      </w:r>
      <w:r w:rsidRPr="00BD55F0">
        <w:rPr>
          <w:rFonts w:ascii="Times New Roman" w:hAnsi="Times New Roman"/>
          <w:bCs/>
          <w:vertAlign w:val="superscript"/>
        </w:rPr>
        <w:t>2</w:t>
      </w:r>
      <w:r w:rsidRPr="00BD55F0">
        <w:rPr>
          <w:rFonts w:ascii="Times New Roman" w:hAnsi="Times New Roman"/>
          <w:bCs/>
        </w:rPr>
        <w:t xml:space="preserve">. </w:t>
      </w:r>
    </w:p>
    <w:p w:rsidR="00B94607" w:rsidRPr="00BD55F0" w:rsidRDefault="00B94607" w:rsidP="00B94607">
      <w:pPr>
        <w:numPr>
          <w:ilvl w:val="0"/>
          <w:numId w:val="9"/>
        </w:numPr>
        <w:spacing w:after="0" w:line="240" w:lineRule="auto"/>
        <w:rPr>
          <w:rFonts w:ascii="Times New Roman" w:hAnsi="Times New Roman"/>
          <w:bCs/>
        </w:rPr>
      </w:pPr>
      <w:r w:rsidRPr="00BD55F0">
        <w:rPr>
          <w:rFonts w:ascii="Times New Roman" w:hAnsi="Times New Roman"/>
          <w:bCs/>
        </w:rPr>
        <w:t xml:space="preserve">Odcinek próbny powinien być zlokalizowany w miejscu wskazanym przez Inżyniera. </w:t>
      </w:r>
    </w:p>
    <w:p w:rsidR="00B94607" w:rsidRPr="00BD55F0" w:rsidRDefault="00B94607" w:rsidP="00B94607">
      <w:pPr>
        <w:numPr>
          <w:ilvl w:val="0"/>
          <w:numId w:val="9"/>
        </w:numPr>
        <w:spacing w:after="0" w:line="240" w:lineRule="auto"/>
        <w:rPr>
          <w:rFonts w:ascii="Times New Roman" w:hAnsi="Times New Roman"/>
          <w:bCs/>
        </w:rPr>
      </w:pPr>
      <w:r w:rsidRPr="00BD55F0">
        <w:rPr>
          <w:rFonts w:ascii="Times New Roman" w:hAnsi="Times New Roman"/>
          <w:bCs/>
        </w:rPr>
        <w:t xml:space="preserve">Wykonawca może przystąpić do wykonania nawierzchni po zaakceptowaniu odcinka próbnego przez Inżyniera. </w:t>
      </w:r>
    </w:p>
    <w:p w:rsidR="00B94607" w:rsidRPr="00BD55F0" w:rsidRDefault="00B94607" w:rsidP="00B94607">
      <w:pPr>
        <w:jc w:val="both"/>
        <w:rPr>
          <w:rFonts w:ascii="Times New Roman" w:hAnsi="Times New Roman"/>
          <w:bCs/>
        </w:rPr>
      </w:pPr>
      <w:r w:rsidRPr="00BD55F0">
        <w:rPr>
          <w:rFonts w:ascii="Times New Roman" w:hAnsi="Times New Roman"/>
          <w:bCs/>
        </w:rPr>
        <w:t xml:space="preserve">Odcinek próbny należy wykonać w warunkach takich jakie będą występowały na drodze. Zwykle wykorzystuje się do tego celu ulice dojazdowe lub place postojowe lub odcinek ulicy/drogi objętej zakresem umowy. Odcinek próbny powinien mieć długość min. 30m i musi być tak zaprogramowany, aby ustalić warunki pracy całego zespołu maszyn dla osiągnięcia wymaganych parametrów technicznych, przewidzianych w specyfikacji. Wykonanie odcinka próbnego powinno zostać potwierdzone przez Inżyniera w protokole. </w:t>
      </w:r>
    </w:p>
    <w:p w:rsidR="00B94607" w:rsidRPr="00BD55F0" w:rsidRDefault="00B94607" w:rsidP="00B94607">
      <w:pPr>
        <w:jc w:val="both"/>
        <w:rPr>
          <w:rFonts w:ascii="Times New Roman" w:hAnsi="Times New Roman"/>
          <w:bCs/>
        </w:rPr>
      </w:pPr>
    </w:p>
    <w:p w:rsidR="00B94607" w:rsidRPr="00BD55F0" w:rsidRDefault="00B94607" w:rsidP="00B94607">
      <w:pPr>
        <w:jc w:val="both"/>
        <w:rPr>
          <w:rFonts w:ascii="Times New Roman" w:hAnsi="Times New Roman"/>
          <w:b/>
          <w:bCs/>
          <w:color w:val="000000"/>
        </w:rPr>
      </w:pPr>
      <w:r w:rsidRPr="00BD55F0">
        <w:rPr>
          <w:rFonts w:ascii="Times New Roman" w:hAnsi="Times New Roman"/>
          <w:b/>
          <w:bCs/>
          <w:color w:val="000000"/>
        </w:rPr>
        <w:t xml:space="preserve">5.1.4. Połączenia </w:t>
      </w:r>
      <w:proofErr w:type="spellStart"/>
      <w:r w:rsidRPr="00BD55F0">
        <w:rPr>
          <w:rFonts w:ascii="Times New Roman" w:hAnsi="Times New Roman"/>
          <w:b/>
          <w:bCs/>
          <w:color w:val="000000"/>
        </w:rPr>
        <w:t>międzywarstwowe</w:t>
      </w:r>
      <w:proofErr w:type="spellEnd"/>
    </w:p>
    <w:p w:rsidR="00B94607" w:rsidRPr="00BD55F0" w:rsidRDefault="00B94607" w:rsidP="00B94607">
      <w:pPr>
        <w:jc w:val="both"/>
        <w:rPr>
          <w:rFonts w:ascii="Times New Roman" w:hAnsi="Times New Roman"/>
          <w:b/>
          <w:bCs/>
          <w:color w:val="000000"/>
        </w:rPr>
      </w:pPr>
    </w:p>
    <w:p w:rsidR="00B94607" w:rsidRPr="00BD55F0" w:rsidRDefault="00B94607" w:rsidP="00B94607">
      <w:pPr>
        <w:jc w:val="both"/>
        <w:rPr>
          <w:rFonts w:ascii="Times New Roman" w:hAnsi="Times New Roman"/>
          <w:bCs/>
          <w:color w:val="000000"/>
        </w:rPr>
      </w:pPr>
      <w:r w:rsidRPr="00BD55F0">
        <w:rPr>
          <w:rFonts w:ascii="Times New Roman" w:hAnsi="Times New Roman"/>
          <w:bCs/>
          <w:color w:val="000000"/>
        </w:rPr>
        <w:t xml:space="preserve">Uzyskanie wymaganej trwałości nawierzchni uzależnione jest od zapewnienia właściwego połączenia </w:t>
      </w:r>
      <w:proofErr w:type="spellStart"/>
      <w:r w:rsidRPr="00BD55F0">
        <w:rPr>
          <w:rFonts w:ascii="Times New Roman" w:hAnsi="Times New Roman"/>
          <w:bCs/>
          <w:color w:val="000000"/>
        </w:rPr>
        <w:t>międzywarstwowego</w:t>
      </w:r>
      <w:proofErr w:type="spellEnd"/>
      <w:r w:rsidRPr="00BD55F0">
        <w:rPr>
          <w:rFonts w:ascii="Times New Roman" w:hAnsi="Times New Roman"/>
          <w:bCs/>
          <w:color w:val="000000"/>
        </w:rPr>
        <w:t xml:space="preserve"> i współpracy warstw w przenoszeniu obciążenia ruchem. W związku z powyższym należy zwrócić szczególną uwagę na skropienie podłoża emulsją.</w:t>
      </w:r>
    </w:p>
    <w:p w:rsidR="00B94607" w:rsidRPr="00BD55F0" w:rsidRDefault="00B94607" w:rsidP="00B94607">
      <w:pPr>
        <w:jc w:val="both"/>
        <w:rPr>
          <w:rFonts w:ascii="Times New Roman" w:hAnsi="Times New Roman"/>
          <w:color w:val="000000"/>
        </w:rPr>
      </w:pPr>
      <w:r w:rsidRPr="00BD55F0">
        <w:rPr>
          <w:rFonts w:ascii="Times New Roman" w:hAnsi="Times New Roman"/>
          <w:color w:val="000000"/>
        </w:rPr>
        <w:t>Zalecana ilość asfaltu po odparowaniu wody z emulsji asfaltowej w kg/m</w:t>
      </w:r>
      <w:r w:rsidRPr="00BD55F0">
        <w:rPr>
          <w:rFonts w:ascii="Times New Roman" w:hAnsi="Times New Roman"/>
          <w:color w:val="000000"/>
          <w:vertAlign w:val="superscript"/>
        </w:rPr>
        <w:t xml:space="preserve">2 </w:t>
      </w:r>
      <w:r w:rsidRPr="00BD55F0">
        <w:rPr>
          <w:rFonts w:ascii="Times New Roman" w:hAnsi="Times New Roman"/>
          <w:color w:val="000000"/>
        </w:rPr>
        <w:t xml:space="preserve">powinna wynosić: </w:t>
      </w:r>
    </w:p>
    <w:p w:rsidR="00B94607" w:rsidRPr="00BD55F0" w:rsidRDefault="00B94607" w:rsidP="00B94607">
      <w:pPr>
        <w:numPr>
          <w:ilvl w:val="0"/>
          <w:numId w:val="10"/>
        </w:numPr>
        <w:tabs>
          <w:tab w:val="clear" w:pos="1440"/>
          <w:tab w:val="num" w:pos="851"/>
        </w:tabs>
        <w:spacing w:after="0" w:line="240" w:lineRule="auto"/>
        <w:ind w:left="851" w:hanging="425"/>
        <w:jc w:val="both"/>
        <w:rPr>
          <w:rFonts w:ascii="Times New Roman" w:hAnsi="Times New Roman"/>
          <w:color w:val="000000"/>
        </w:rPr>
      </w:pPr>
      <w:r w:rsidRPr="00BD55F0">
        <w:rPr>
          <w:rFonts w:ascii="Times New Roman" w:hAnsi="Times New Roman"/>
          <w:bCs/>
          <w:color w:val="000000"/>
        </w:rPr>
        <w:t>do skropienia podbudowy z kruszywa stabilizowanego mechanicznie                   0,5÷0,7</w:t>
      </w:r>
    </w:p>
    <w:p w:rsidR="00B94607" w:rsidRPr="00BD55F0" w:rsidRDefault="00B94607" w:rsidP="00B94607">
      <w:pPr>
        <w:numPr>
          <w:ilvl w:val="0"/>
          <w:numId w:val="10"/>
        </w:numPr>
        <w:tabs>
          <w:tab w:val="clear" w:pos="1440"/>
          <w:tab w:val="num" w:pos="851"/>
        </w:tabs>
        <w:spacing w:after="0" w:line="240" w:lineRule="auto"/>
        <w:ind w:left="851" w:hanging="425"/>
        <w:jc w:val="both"/>
        <w:rPr>
          <w:rFonts w:ascii="Times New Roman" w:hAnsi="Times New Roman"/>
          <w:color w:val="000000"/>
        </w:rPr>
      </w:pPr>
      <w:r w:rsidRPr="00BD55F0">
        <w:rPr>
          <w:rFonts w:ascii="Times New Roman" w:hAnsi="Times New Roman"/>
          <w:color w:val="000000"/>
        </w:rPr>
        <w:t>do skropienia podbudowy z chudego betonu (betonu)                                             0,3÷0,5</w:t>
      </w:r>
    </w:p>
    <w:p w:rsidR="00B94607" w:rsidRPr="00BD55F0" w:rsidRDefault="00B94607" w:rsidP="00B94607">
      <w:pPr>
        <w:numPr>
          <w:ilvl w:val="0"/>
          <w:numId w:val="10"/>
        </w:numPr>
        <w:tabs>
          <w:tab w:val="clear" w:pos="1440"/>
          <w:tab w:val="num" w:pos="851"/>
        </w:tabs>
        <w:spacing w:after="0" w:line="240" w:lineRule="auto"/>
        <w:ind w:left="851" w:hanging="425"/>
        <w:jc w:val="both"/>
        <w:rPr>
          <w:rFonts w:ascii="Times New Roman" w:hAnsi="Times New Roman"/>
          <w:color w:val="000000"/>
        </w:rPr>
      </w:pPr>
      <w:r w:rsidRPr="00BD55F0">
        <w:rPr>
          <w:rFonts w:ascii="Times New Roman" w:hAnsi="Times New Roman"/>
          <w:color w:val="000000"/>
        </w:rPr>
        <w:t>do skropienia podbudowy z betonu asfaltowego</w:t>
      </w:r>
      <w:r w:rsidRPr="00BD55F0">
        <w:rPr>
          <w:rFonts w:ascii="Times New Roman" w:hAnsi="Times New Roman"/>
          <w:color w:val="000000"/>
        </w:rPr>
        <w:tab/>
      </w:r>
      <w:r w:rsidRPr="00BD55F0">
        <w:rPr>
          <w:rFonts w:ascii="Times New Roman" w:hAnsi="Times New Roman"/>
          <w:color w:val="000000"/>
        </w:rPr>
        <w:tab/>
        <w:t xml:space="preserve">                                    0,3÷0,5</w:t>
      </w:r>
    </w:p>
    <w:p w:rsidR="00B94607" w:rsidRPr="00BD55F0" w:rsidRDefault="00B94607" w:rsidP="00B94607">
      <w:pPr>
        <w:numPr>
          <w:ilvl w:val="0"/>
          <w:numId w:val="10"/>
        </w:numPr>
        <w:tabs>
          <w:tab w:val="clear" w:pos="1440"/>
          <w:tab w:val="num" w:pos="851"/>
        </w:tabs>
        <w:spacing w:after="0" w:line="240" w:lineRule="auto"/>
        <w:ind w:left="851" w:hanging="425"/>
        <w:jc w:val="both"/>
        <w:rPr>
          <w:rFonts w:ascii="Times New Roman" w:hAnsi="Times New Roman"/>
          <w:color w:val="000000"/>
        </w:rPr>
      </w:pPr>
      <w:r w:rsidRPr="00BD55F0">
        <w:rPr>
          <w:rFonts w:ascii="Times New Roman" w:hAnsi="Times New Roman"/>
          <w:color w:val="000000"/>
        </w:rPr>
        <w:t>do skropienia starej warstwy bitumicznej</w:t>
      </w:r>
      <w:r w:rsidRPr="00BD55F0">
        <w:rPr>
          <w:rFonts w:ascii="Times New Roman" w:hAnsi="Times New Roman"/>
          <w:color w:val="000000"/>
        </w:rPr>
        <w:tab/>
      </w:r>
      <w:r w:rsidRPr="00BD55F0">
        <w:rPr>
          <w:rFonts w:ascii="Times New Roman" w:hAnsi="Times New Roman"/>
          <w:color w:val="000000"/>
        </w:rPr>
        <w:tab/>
        <w:t xml:space="preserve">                                    0,2÷0,4</w:t>
      </w:r>
    </w:p>
    <w:p w:rsidR="00B94607" w:rsidRPr="00BD55F0" w:rsidRDefault="00B94607" w:rsidP="00B94607">
      <w:pPr>
        <w:tabs>
          <w:tab w:val="left" w:pos="7797"/>
          <w:tab w:val="left" w:pos="8080"/>
        </w:tabs>
        <w:jc w:val="both"/>
        <w:rPr>
          <w:rFonts w:ascii="Times New Roman" w:hAnsi="Times New Roman"/>
          <w:color w:val="000000"/>
        </w:rPr>
      </w:pPr>
      <w:r w:rsidRPr="00BD55F0">
        <w:rPr>
          <w:rFonts w:ascii="Times New Roman" w:hAnsi="Times New Roman"/>
          <w:color w:val="000000"/>
        </w:rPr>
        <w:t>Powierzchnia powinna być skropiona emulsją asfaltową z wyprzedzeniem w czasie na odparowanie wody.</w:t>
      </w:r>
    </w:p>
    <w:p w:rsidR="00B94607" w:rsidRPr="00BD55F0" w:rsidRDefault="00B94607" w:rsidP="00B94607">
      <w:pPr>
        <w:tabs>
          <w:tab w:val="left" w:pos="7797"/>
          <w:tab w:val="left" w:pos="8080"/>
        </w:tabs>
        <w:jc w:val="both"/>
        <w:rPr>
          <w:rFonts w:ascii="Times New Roman" w:hAnsi="Times New Roman"/>
          <w:color w:val="000000"/>
        </w:rPr>
      </w:pPr>
      <w:r w:rsidRPr="00BD55F0">
        <w:rPr>
          <w:rFonts w:ascii="Times New Roman" w:hAnsi="Times New Roman"/>
          <w:color w:val="000000"/>
        </w:rPr>
        <w:t>Orientacyjny czas powinien wynosić co najmniej:</w:t>
      </w:r>
    </w:p>
    <w:p w:rsidR="00B94607" w:rsidRPr="00BD55F0" w:rsidRDefault="00B94607" w:rsidP="00B94607">
      <w:pPr>
        <w:numPr>
          <w:ilvl w:val="0"/>
          <w:numId w:val="11"/>
        </w:numPr>
        <w:tabs>
          <w:tab w:val="clear" w:pos="1440"/>
          <w:tab w:val="num" w:pos="851"/>
          <w:tab w:val="left" w:pos="7797"/>
          <w:tab w:val="left" w:pos="8080"/>
        </w:tabs>
        <w:spacing w:after="0" w:line="240" w:lineRule="auto"/>
        <w:ind w:left="851" w:hanging="425"/>
        <w:jc w:val="both"/>
        <w:rPr>
          <w:rFonts w:ascii="Times New Roman" w:hAnsi="Times New Roman"/>
          <w:color w:val="000000"/>
        </w:rPr>
      </w:pPr>
      <w:r w:rsidRPr="00BD55F0">
        <w:rPr>
          <w:rFonts w:ascii="Times New Roman" w:hAnsi="Times New Roman"/>
          <w:color w:val="000000"/>
        </w:rPr>
        <w:t>2 godz. w przypadku zastosowania            0,5÷1,0 kg/m2 emulsji,</w:t>
      </w:r>
    </w:p>
    <w:p w:rsidR="00B94607" w:rsidRPr="00BD55F0" w:rsidRDefault="00B94607" w:rsidP="00B94607">
      <w:pPr>
        <w:numPr>
          <w:ilvl w:val="0"/>
          <w:numId w:val="11"/>
        </w:numPr>
        <w:tabs>
          <w:tab w:val="clear" w:pos="1440"/>
          <w:tab w:val="num" w:pos="851"/>
          <w:tab w:val="left" w:pos="7797"/>
          <w:tab w:val="left" w:pos="8080"/>
        </w:tabs>
        <w:spacing w:after="0" w:line="240" w:lineRule="auto"/>
        <w:ind w:left="851" w:hanging="425"/>
        <w:jc w:val="both"/>
        <w:rPr>
          <w:rFonts w:ascii="Times New Roman" w:hAnsi="Times New Roman"/>
          <w:color w:val="000000"/>
        </w:rPr>
      </w:pPr>
      <w:r w:rsidRPr="00BD55F0">
        <w:rPr>
          <w:rFonts w:ascii="Times New Roman" w:hAnsi="Times New Roman"/>
          <w:color w:val="000000"/>
        </w:rPr>
        <w:t>0,5 godz. w przypadku zastosowania         0,1÷0,5 kg/m2 emulsji.</w:t>
      </w:r>
    </w:p>
    <w:p w:rsidR="00B94607" w:rsidRPr="00BD55F0" w:rsidRDefault="00B94607" w:rsidP="00B94607">
      <w:pPr>
        <w:jc w:val="both"/>
        <w:rPr>
          <w:rFonts w:ascii="Times New Roman" w:hAnsi="Times New Roman"/>
          <w:color w:val="000000"/>
        </w:rPr>
      </w:pPr>
      <w:r w:rsidRPr="00BD55F0">
        <w:rPr>
          <w:rFonts w:ascii="Times New Roman" w:hAnsi="Times New Roman"/>
          <w:color w:val="000000"/>
        </w:rPr>
        <w:t xml:space="preserve">Dokładne zużycie lepiszczy powinno być ustalone w zależności od rodzaju warstwy i stanu jej powierzchni i zaakceptowane przez Inżyniera. </w:t>
      </w:r>
    </w:p>
    <w:p w:rsidR="00B94607" w:rsidRPr="00BD55F0" w:rsidRDefault="00B94607" w:rsidP="00B94607">
      <w:pPr>
        <w:rPr>
          <w:rFonts w:ascii="Times New Roman" w:hAnsi="Times New Roman"/>
        </w:rPr>
      </w:pPr>
    </w:p>
    <w:p w:rsidR="00B94607" w:rsidRPr="00BD55F0" w:rsidRDefault="00B94607" w:rsidP="00B94607">
      <w:pPr>
        <w:pStyle w:val="Nagwek2"/>
        <w:spacing w:before="0" w:after="0"/>
        <w:rPr>
          <w:rFonts w:ascii="Times New Roman" w:hAnsi="Times New Roman"/>
          <w:i w:val="0"/>
          <w:sz w:val="22"/>
          <w:szCs w:val="22"/>
        </w:rPr>
      </w:pPr>
      <w:r w:rsidRPr="00BD55F0">
        <w:rPr>
          <w:rFonts w:ascii="Times New Roman" w:hAnsi="Times New Roman"/>
          <w:i w:val="0"/>
          <w:sz w:val="22"/>
          <w:szCs w:val="22"/>
        </w:rPr>
        <w:t>5.2. Projektowanie mieszanki mineralno-asfaltowej</w:t>
      </w:r>
    </w:p>
    <w:p w:rsidR="00B94607" w:rsidRPr="00BD55F0" w:rsidRDefault="00B94607" w:rsidP="00B94607">
      <w:pPr>
        <w:rPr>
          <w:rFonts w:ascii="Times New Roman" w:hAnsi="Times New Roman"/>
        </w:rPr>
      </w:pPr>
    </w:p>
    <w:p w:rsidR="00B94607" w:rsidRPr="00BD55F0" w:rsidRDefault="00B94607" w:rsidP="00B94607">
      <w:pPr>
        <w:jc w:val="both"/>
        <w:rPr>
          <w:rFonts w:ascii="Times New Roman" w:hAnsi="Times New Roman"/>
        </w:rPr>
      </w:pPr>
      <w:r w:rsidRPr="00BD55F0">
        <w:rPr>
          <w:rFonts w:ascii="Times New Roman" w:hAnsi="Times New Roman"/>
        </w:rPr>
        <w:lastRenderedPageBreak/>
        <w:t>Przed przystąpieniem do robót Wykonawca dostarczy Inżynierowi do akceptacji projekt składu mieszanki mineralno-asfaltowej (AC11W, AC16W).</w:t>
      </w:r>
    </w:p>
    <w:p w:rsidR="00B94607" w:rsidRPr="00BD55F0" w:rsidRDefault="00B94607" w:rsidP="00B94607">
      <w:pPr>
        <w:rPr>
          <w:rFonts w:ascii="Times New Roman" w:hAnsi="Times New Roman"/>
        </w:rPr>
      </w:pPr>
      <w:r w:rsidRPr="00BD55F0">
        <w:rPr>
          <w:rFonts w:ascii="Times New Roman" w:hAnsi="Times New Roman"/>
        </w:rPr>
        <w:t>Uziarnienie mieszanki mineralnej oraz minimalna zawartość lepiszcza podane są w tablicy 6.</w:t>
      </w:r>
    </w:p>
    <w:p w:rsidR="00B94607" w:rsidRPr="00BD55F0" w:rsidRDefault="00B94607" w:rsidP="00B94607">
      <w:pPr>
        <w:rPr>
          <w:rFonts w:ascii="Times New Roman" w:hAnsi="Times New Roman"/>
        </w:rPr>
      </w:pPr>
      <w:r w:rsidRPr="00BD55F0">
        <w:rPr>
          <w:rFonts w:ascii="Times New Roman" w:hAnsi="Times New Roman"/>
        </w:rPr>
        <w:t xml:space="preserve">Wymagane właściwości mieszanki mineralno-asfaltowej podane są w tablicach 7, 8, 9. </w:t>
      </w: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p>
    <w:p w:rsidR="00B94607" w:rsidRPr="00BD55F0" w:rsidRDefault="00B94607" w:rsidP="00B94607">
      <w:pPr>
        <w:tabs>
          <w:tab w:val="left" w:pos="851"/>
        </w:tabs>
        <w:ind w:left="851" w:hanging="992"/>
        <w:rPr>
          <w:rFonts w:ascii="Times New Roman" w:hAnsi="Times New Roman"/>
        </w:rPr>
      </w:pPr>
      <w:r w:rsidRPr="00BD55F0">
        <w:rPr>
          <w:rFonts w:ascii="Times New Roman" w:hAnsi="Times New Roman"/>
        </w:rPr>
        <w:t>Tablica 6.</w:t>
      </w:r>
      <w:r w:rsidRPr="00BD55F0">
        <w:rPr>
          <w:rFonts w:ascii="Times New Roman" w:hAnsi="Times New Roman"/>
        </w:rPr>
        <w:tab/>
        <w:t>Uziarnienie mieszanki mineralnej oraz zawartość lepiszcza do betonu asfaltowego do warstwy wiążącej dla ruchu KR1÷KR7 [64]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60"/>
        <w:gridCol w:w="709"/>
        <w:gridCol w:w="708"/>
        <w:gridCol w:w="709"/>
        <w:gridCol w:w="709"/>
        <w:gridCol w:w="729"/>
      </w:tblGrid>
      <w:tr w:rsidR="00B94607" w:rsidRPr="00BD55F0" w:rsidTr="00E27579">
        <w:trPr>
          <w:jc w:val="center"/>
        </w:trPr>
        <w:tc>
          <w:tcPr>
            <w:tcW w:w="1900" w:type="dxa"/>
            <w:tcBorders>
              <w:bottom w:val="nil"/>
            </w:tcBorders>
          </w:tcPr>
          <w:p w:rsidR="00B94607" w:rsidRPr="00BD55F0" w:rsidRDefault="00B94607" w:rsidP="00E27579">
            <w:pPr>
              <w:jc w:val="center"/>
              <w:rPr>
                <w:rFonts w:ascii="Times New Roman" w:hAnsi="Times New Roman"/>
              </w:rPr>
            </w:pPr>
          </w:p>
        </w:tc>
        <w:tc>
          <w:tcPr>
            <w:tcW w:w="4324" w:type="dxa"/>
            <w:gridSpan w:val="6"/>
          </w:tcPr>
          <w:p w:rsidR="00B94607" w:rsidRPr="00BD55F0" w:rsidRDefault="00B94607" w:rsidP="00E27579">
            <w:pPr>
              <w:jc w:val="center"/>
              <w:rPr>
                <w:rFonts w:ascii="Times New Roman" w:hAnsi="Times New Roman"/>
              </w:rPr>
            </w:pPr>
            <w:r w:rsidRPr="00BD55F0">
              <w:rPr>
                <w:rFonts w:ascii="Times New Roman" w:hAnsi="Times New Roman"/>
              </w:rPr>
              <w:t>Przesiew,   [% (m/m)]</w:t>
            </w:r>
          </w:p>
        </w:tc>
      </w:tr>
      <w:tr w:rsidR="00B94607" w:rsidRPr="00BD55F0" w:rsidTr="00E27579">
        <w:trPr>
          <w:jc w:val="center"/>
        </w:trPr>
        <w:tc>
          <w:tcPr>
            <w:tcW w:w="1900" w:type="dxa"/>
            <w:tcBorders>
              <w:top w:val="nil"/>
            </w:tcBorders>
          </w:tcPr>
          <w:p w:rsidR="00B94607" w:rsidRPr="00BD55F0" w:rsidRDefault="00B94607" w:rsidP="00E27579">
            <w:pPr>
              <w:jc w:val="center"/>
              <w:rPr>
                <w:rFonts w:ascii="Times New Roman" w:hAnsi="Times New Roman"/>
              </w:rPr>
            </w:pPr>
            <w:r w:rsidRPr="00BD55F0">
              <w:rPr>
                <w:rFonts w:ascii="Times New Roman" w:hAnsi="Times New Roman"/>
              </w:rPr>
              <w:t>Właściwość</w:t>
            </w:r>
          </w:p>
        </w:tc>
        <w:tc>
          <w:tcPr>
            <w:tcW w:w="1469" w:type="dxa"/>
            <w:gridSpan w:val="2"/>
          </w:tcPr>
          <w:p w:rsidR="00B94607" w:rsidRPr="00BD55F0" w:rsidRDefault="00B94607" w:rsidP="00E27579">
            <w:pPr>
              <w:jc w:val="center"/>
              <w:rPr>
                <w:rFonts w:ascii="Times New Roman" w:hAnsi="Times New Roman"/>
              </w:rPr>
            </w:pPr>
            <w:r w:rsidRPr="00BD55F0">
              <w:rPr>
                <w:rFonts w:ascii="Times New Roman" w:hAnsi="Times New Roman"/>
              </w:rPr>
              <w:t>AC11W</w:t>
            </w:r>
          </w:p>
          <w:p w:rsidR="00B94607" w:rsidRPr="00BD55F0" w:rsidRDefault="00B94607" w:rsidP="00E27579">
            <w:pPr>
              <w:jc w:val="center"/>
              <w:rPr>
                <w:rFonts w:ascii="Times New Roman" w:hAnsi="Times New Roman"/>
              </w:rPr>
            </w:pPr>
            <w:r w:rsidRPr="00BD55F0">
              <w:rPr>
                <w:rFonts w:ascii="Times New Roman" w:hAnsi="Times New Roman"/>
              </w:rPr>
              <w:t>KR1-KR2</w:t>
            </w:r>
          </w:p>
        </w:tc>
        <w:tc>
          <w:tcPr>
            <w:tcW w:w="1417" w:type="dxa"/>
            <w:gridSpan w:val="2"/>
          </w:tcPr>
          <w:p w:rsidR="00B94607" w:rsidRPr="00BD55F0" w:rsidRDefault="00B94607" w:rsidP="00E27579">
            <w:pPr>
              <w:jc w:val="center"/>
              <w:rPr>
                <w:rFonts w:ascii="Times New Roman" w:hAnsi="Times New Roman"/>
                <w:lang w:val="en-US"/>
              </w:rPr>
            </w:pPr>
            <w:r w:rsidRPr="00BD55F0">
              <w:rPr>
                <w:rFonts w:ascii="Times New Roman" w:hAnsi="Times New Roman"/>
                <w:lang w:val="en-US"/>
              </w:rPr>
              <w:t>AC16W</w:t>
            </w:r>
          </w:p>
          <w:p w:rsidR="00B94607" w:rsidRPr="00BD55F0" w:rsidRDefault="00B94607" w:rsidP="00E27579">
            <w:pPr>
              <w:jc w:val="center"/>
              <w:rPr>
                <w:rFonts w:ascii="Times New Roman" w:hAnsi="Times New Roman"/>
                <w:lang w:val="en-US"/>
              </w:rPr>
            </w:pPr>
            <w:r w:rsidRPr="00BD55F0">
              <w:rPr>
                <w:rFonts w:ascii="Times New Roman" w:hAnsi="Times New Roman"/>
                <w:lang w:val="en-US"/>
              </w:rPr>
              <w:t>KR1-KR2</w:t>
            </w:r>
          </w:p>
        </w:tc>
        <w:tc>
          <w:tcPr>
            <w:tcW w:w="1438" w:type="dxa"/>
            <w:gridSpan w:val="2"/>
            <w:shd w:val="clear" w:color="auto" w:fill="D9D9D9"/>
          </w:tcPr>
          <w:p w:rsidR="00B94607" w:rsidRPr="00BD55F0" w:rsidRDefault="00B94607" w:rsidP="00E27579">
            <w:pPr>
              <w:jc w:val="center"/>
              <w:rPr>
                <w:rFonts w:ascii="Times New Roman" w:hAnsi="Times New Roman"/>
                <w:b/>
                <w:lang w:val="en-US"/>
              </w:rPr>
            </w:pPr>
            <w:r w:rsidRPr="00BD55F0">
              <w:rPr>
                <w:rFonts w:ascii="Times New Roman" w:hAnsi="Times New Roman"/>
                <w:b/>
                <w:lang w:val="en-US"/>
              </w:rPr>
              <w:t>AC16W</w:t>
            </w:r>
          </w:p>
          <w:p w:rsidR="00B94607" w:rsidRPr="00BD55F0" w:rsidRDefault="00B94607" w:rsidP="00E27579">
            <w:pPr>
              <w:jc w:val="center"/>
              <w:rPr>
                <w:rFonts w:ascii="Times New Roman" w:hAnsi="Times New Roman"/>
                <w:b/>
                <w:lang w:val="en-US"/>
              </w:rPr>
            </w:pPr>
            <w:r w:rsidRPr="00BD55F0">
              <w:rPr>
                <w:rFonts w:ascii="Times New Roman" w:hAnsi="Times New Roman"/>
                <w:b/>
                <w:lang w:val="en-US"/>
              </w:rPr>
              <w:t>KR3-KR7</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Wymiar sita #, [mm]</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od</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do</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od</w:t>
            </w:r>
          </w:p>
        </w:tc>
        <w:tc>
          <w:tcPr>
            <w:tcW w:w="709" w:type="dxa"/>
          </w:tcPr>
          <w:p w:rsidR="00B94607" w:rsidRPr="00BD55F0" w:rsidRDefault="00B94607" w:rsidP="00E27579">
            <w:pPr>
              <w:ind w:left="70"/>
              <w:jc w:val="center"/>
              <w:rPr>
                <w:rFonts w:ascii="Times New Roman" w:hAnsi="Times New Roman"/>
              </w:rPr>
            </w:pPr>
            <w:r w:rsidRPr="00BD55F0">
              <w:rPr>
                <w:rFonts w:ascii="Times New Roman" w:hAnsi="Times New Roman"/>
              </w:rPr>
              <w:t>do</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od</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do</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45</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31,5</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22,4</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100</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100</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16</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100</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90</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100</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90</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100</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11,2</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90</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100</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65</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80</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70</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90</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8</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60</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85</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55</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80</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2</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30</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55</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25</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55</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25</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50</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0,125</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6</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24</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5</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15</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4</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12</w:t>
            </w:r>
          </w:p>
        </w:tc>
      </w:tr>
      <w:tr w:rsidR="00B94607" w:rsidRPr="00BD55F0" w:rsidTr="00E27579">
        <w:trPr>
          <w:jc w:val="center"/>
        </w:trPr>
        <w:tc>
          <w:tcPr>
            <w:tcW w:w="1900" w:type="dxa"/>
          </w:tcPr>
          <w:p w:rsidR="00B94607" w:rsidRPr="00BD55F0" w:rsidRDefault="00B94607" w:rsidP="00E27579">
            <w:pPr>
              <w:jc w:val="center"/>
              <w:rPr>
                <w:rFonts w:ascii="Times New Roman" w:hAnsi="Times New Roman"/>
              </w:rPr>
            </w:pPr>
            <w:r w:rsidRPr="00BD55F0">
              <w:rPr>
                <w:rFonts w:ascii="Times New Roman" w:hAnsi="Times New Roman"/>
              </w:rPr>
              <w:t>0,063</w:t>
            </w:r>
          </w:p>
        </w:tc>
        <w:tc>
          <w:tcPr>
            <w:tcW w:w="760" w:type="dxa"/>
          </w:tcPr>
          <w:p w:rsidR="00B94607" w:rsidRPr="00BD55F0" w:rsidRDefault="00B94607" w:rsidP="00E27579">
            <w:pPr>
              <w:jc w:val="center"/>
              <w:rPr>
                <w:rFonts w:ascii="Times New Roman" w:hAnsi="Times New Roman"/>
              </w:rPr>
            </w:pPr>
            <w:r w:rsidRPr="00BD55F0">
              <w:rPr>
                <w:rFonts w:ascii="Times New Roman" w:hAnsi="Times New Roman"/>
              </w:rPr>
              <w:t>3</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8</w:t>
            </w:r>
          </w:p>
        </w:tc>
        <w:tc>
          <w:tcPr>
            <w:tcW w:w="708" w:type="dxa"/>
          </w:tcPr>
          <w:p w:rsidR="00B94607" w:rsidRPr="00BD55F0" w:rsidRDefault="00B94607" w:rsidP="00E27579">
            <w:pPr>
              <w:jc w:val="center"/>
              <w:rPr>
                <w:rFonts w:ascii="Times New Roman" w:hAnsi="Times New Roman"/>
              </w:rPr>
            </w:pPr>
            <w:r w:rsidRPr="00BD55F0">
              <w:rPr>
                <w:rFonts w:ascii="Times New Roman" w:hAnsi="Times New Roman"/>
              </w:rPr>
              <w:t>3</w:t>
            </w:r>
          </w:p>
        </w:tc>
        <w:tc>
          <w:tcPr>
            <w:tcW w:w="709" w:type="dxa"/>
          </w:tcPr>
          <w:p w:rsidR="00B94607" w:rsidRPr="00BD55F0" w:rsidRDefault="00B94607" w:rsidP="00E27579">
            <w:pPr>
              <w:jc w:val="center"/>
              <w:rPr>
                <w:rFonts w:ascii="Times New Roman" w:hAnsi="Times New Roman"/>
              </w:rPr>
            </w:pPr>
            <w:r w:rsidRPr="00BD55F0">
              <w:rPr>
                <w:rFonts w:ascii="Times New Roman" w:hAnsi="Times New Roman"/>
              </w:rPr>
              <w:t>8</w:t>
            </w:r>
          </w:p>
        </w:tc>
        <w:tc>
          <w:tcPr>
            <w:tcW w:w="70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4</w:t>
            </w:r>
          </w:p>
        </w:tc>
        <w:tc>
          <w:tcPr>
            <w:tcW w:w="729" w:type="dxa"/>
            <w:shd w:val="clear" w:color="auto" w:fill="D9D9D9"/>
          </w:tcPr>
          <w:p w:rsidR="00B94607" w:rsidRPr="00BD55F0" w:rsidRDefault="00B94607" w:rsidP="00E27579">
            <w:pPr>
              <w:jc w:val="center"/>
              <w:rPr>
                <w:rFonts w:ascii="Times New Roman" w:hAnsi="Times New Roman"/>
                <w:b/>
              </w:rPr>
            </w:pPr>
            <w:r w:rsidRPr="00BD55F0">
              <w:rPr>
                <w:rFonts w:ascii="Times New Roman" w:hAnsi="Times New Roman"/>
                <w:b/>
              </w:rPr>
              <w:t>10</w:t>
            </w:r>
          </w:p>
        </w:tc>
      </w:tr>
      <w:tr w:rsidR="00B94607" w:rsidRPr="00BD55F0" w:rsidTr="00E27579">
        <w:trPr>
          <w:jc w:val="center"/>
        </w:trPr>
        <w:tc>
          <w:tcPr>
            <w:tcW w:w="1900" w:type="dxa"/>
          </w:tcPr>
          <w:p w:rsidR="00B94607" w:rsidRPr="00BD55F0" w:rsidRDefault="00B94607" w:rsidP="00E27579">
            <w:pPr>
              <w:rPr>
                <w:rFonts w:ascii="Times New Roman" w:hAnsi="Times New Roman"/>
                <w:vertAlign w:val="superscript"/>
              </w:rPr>
            </w:pPr>
            <w:r w:rsidRPr="00BD55F0">
              <w:rPr>
                <w:rFonts w:ascii="Times New Roman" w:hAnsi="Times New Roman"/>
              </w:rPr>
              <w:t>Zawartość lepiszcza, minimum</w:t>
            </w:r>
            <w:r w:rsidRPr="00BD55F0">
              <w:rPr>
                <w:rFonts w:ascii="Times New Roman" w:hAnsi="Times New Roman"/>
                <w:vertAlign w:val="superscript"/>
              </w:rPr>
              <w:t>*)</w:t>
            </w:r>
          </w:p>
        </w:tc>
        <w:tc>
          <w:tcPr>
            <w:tcW w:w="1469" w:type="dxa"/>
            <w:gridSpan w:val="2"/>
          </w:tcPr>
          <w:p w:rsidR="00B94607" w:rsidRPr="00BD55F0" w:rsidRDefault="00B94607" w:rsidP="00E27579">
            <w:pPr>
              <w:spacing w:before="120"/>
              <w:jc w:val="center"/>
              <w:rPr>
                <w:rFonts w:ascii="Times New Roman" w:hAnsi="Times New Roman"/>
                <w:lang w:val="de-DE"/>
              </w:rPr>
            </w:pPr>
            <w:r w:rsidRPr="00BD55F0">
              <w:rPr>
                <w:rFonts w:ascii="Times New Roman" w:hAnsi="Times New Roman"/>
                <w:lang w:val="de-DE"/>
              </w:rPr>
              <w:t>B</w:t>
            </w:r>
            <w:r w:rsidRPr="00BD55F0">
              <w:rPr>
                <w:rFonts w:ascii="Times New Roman" w:hAnsi="Times New Roman"/>
                <w:vertAlign w:val="subscript"/>
                <w:lang w:val="de-DE"/>
              </w:rPr>
              <w:t>min4,8</w:t>
            </w:r>
          </w:p>
        </w:tc>
        <w:tc>
          <w:tcPr>
            <w:tcW w:w="1417" w:type="dxa"/>
            <w:gridSpan w:val="2"/>
          </w:tcPr>
          <w:p w:rsidR="00B94607" w:rsidRPr="00BD55F0" w:rsidRDefault="00B94607" w:rsidP="00E27579">
            <w:pPr>
              <w:spacing w:before="120"/>
              <w:jc w:val="center"/>
              <w:rPr>
                <w:rFonts w:ascii="Times New Roman" w:hAnsi="Times New Roman"/>
                <w:lang w:val="de-DE"/>
              </w:rPr>
            </w:pPr>
            <w:r w:rsidRPr="00BD55F0">
              <w:rPr>
                <w:rFonts w:ascii="Times New Roman" w:hAnsi="Times New Roman"/>
                <w:lang w:val="de-DE"/>
              </w:rPr>
              <w:t>B</w:t>
            </w:r>
            <w:r w:rsidRPr="00BD55F0">
              <w:rPr>
                <w:rFonts w:ascii="Times New Roman" w:hAnsi="Times New Roman"/>
                <w:vertAlign w:val="subscript"/>
                <w:lang w:val="de-DE"/>
              </w:rPr>
              <w:t>min4,6</w:t>
            </w:r>
          </w:p>
        </w:tc>
        <w:tc>
          <w:tcPr>
            <w:tcW w:w="1438" w:type="dxa"/>
            <w:gridSpan w:val="2"/>
            <w:shd w:val="clear" w:color="auto" w:fill="D9D9D9"/>
          </w:tcPr>
          <w:p w:rsidR="00B94607" w:rsidRPr="00BD55F0" w:rsidRDefault="00B94607" w:rsidP="00E27579">
            <w:pPr>
              <w:spacing w:before="120"/>
              <w:jc w:val="center"/>
              <w:rPr>
                <w:rFonts w:ascii="Times New Roman" w:hAnsi="Times New Roman"/>
                <w:b/>
                <w:lang w:val="de-DE"/>
              </w:rPr>
            </w:pPr>
            <w:r w:rsidRPr="00BD55F0">
              <w:rPr>
                <w:rFonts w:ascii="Times New Roman" w:hAnsi="Times New Roman"/>
                <w:b/>
                <w:lang w:val="de-DE"/>
              </w:rPr>
              <w:t>B</w:t>
            </w:r>
            <w:r w:rsidRPr="00BD55F0">
              <w:rPr>
                <w:rFonts w:ascii="Times New Roman" w:hAnsi="Times New Roman"/>
                <w:b/>
                <w:vertAlign w:val="subscript"/>
                <w:lang w:val="de-DE"/>
              </w:rPr>
              <w:t>min4,6</w:t>
            </w:r>
          </w:p>
        </w:tc>
      </w:tr>
      <w:tr w:rsidR="00B94607" w:rsidRPr="00BD55F0" w:rsidTr="00E27579">
        <w:trPr>
          <w:jc w:val="center"/>
        </w:trPr>
        <w:tc>
          <w:tcPr>
            <w:tcW w:w="6224" w:type="dxa"/>
            <w:gridSpan w:val="7"/>
          </w:tcPr>
          <w:p w:rsidR="00B94607" w:rsidRPr="00BD55F0" w:rsidRDefault="00B94607" w:rsidP="00E27579">
            <w:pPr>
              <w:autoSpaceDE w:val="0"/>
              <w:autoSpaceDN w:val="0"/>
              <w:adjustRightInd w:val="0"/>
              <w:rPr>
                <w:rFonts w:ascii="Times New Roman" w:eastAsia="TimesNewRomanPSMT" w:hAnsi="Times New Roman"/>
              </w:rPr>
            </w:pPr>
            <w:r w:rsidRPr="00BD55F0">
              <w:rPr>
                <w:rFonts w:ascii="Times New Roman" w:eastAsia="TimesNewRomanPSMT" w:hAnsi="Times New Roman"/>
              </w:rPr>
              <w:t>*) Minimalna zawartość lepiszcza jest określona przy założonej gęstości mieszanki mineralnej 2,650 Mg/m3. Jeżeli stosowana mieszanka mineralna ma inną gęstość (</w:t>
            </w:r>
            <w:proofErr w:type="spellStart"/>
            <w:r w:rsidRPr="00BD55F0">
              <w:rPr>
                <w:rFonts w:ascii="Times New Roman" w:eastAsia="TimesNewRomanPSMT" w:hAnsi="Times New Roman"/>
                <w:iCs/>
              </w:rPr>
              <w:t>ρ</w:t>
            </w:r>
            <w:r w:rsidRPr="00BD55F0">
              <w:rPr>
                <w:rFonts w:ascii="Times New Roman" w:eastAsia="TimesNewRomanPSMT" w:hAnsi="Times New Roman"/>
              </w:rPr>
              <w:t>d</w:t>
            </w:r>
            <w:proofErr w:type="spellEnd"/>
            <w:r w:rsidRPr="00BD55F0">
              <w:rPr>
                <w:rFonts w:ascii="Times New Roman" w:eastAsia="TimesNewRomanPSMT" w:hAnsi="Times New Roman"/>
              </w:rPr>
              <w:t xml:space="preserve">), to do wyznaczenia </w:t>
            </w:r>
            <w:r w:rsidRPr="00BD55F0">
              <w:rPr>
                <w:rFonts w:ascii="Times New Roman" w:eastAsia="TimesNewRomanPSMT" w:hAnsi="Times New Roman"/>
              </w:rPr>
              <w:lastRenderedPageBreak/>
              <w:t xml:space="preserve">minimalnej zawartości lepiszcza podaną wartość należy pomnożyć przez współczynnik </w:t>
            </w:r>
            <w:r w:rsidRPr="00BD55F0">
              <w:rPr>
                <w:rFonts w:ascii="Times New Roman" w:eastAsia="SymbolMT,Italic" w:hAnsi="Times New Roman"/>
                <w:iCs/>
              </w:rPr>
              <w:t xml:space="preserve"> </w:t>
            </w:r>
            <w:r w:rsidRPr="00BD55F0">
              <w:rPr>
                <w:rFonts w:ascii="Times New Roman" w:eastAsia="TimesNewRomanPSMT" w:hAnsi="Times New Roman"/>
              </w:rPr>
              <w:t>według równania:</w:t>
            </w:r>
          </w:p>
          <w:p w:rsidR="00B94607" w:rsidRPr="00B94607" w:rsidRDefault="00B94607" w:rsidP="00E27579">
            <w:pPr>
              <w:spacing w:before="120"/>
              <w:jc w:val="center"/>
              <w:rPr>
                <w:rFonts w:ascii="Times New Roman" w:hAnsi="Times New Roman"/>
              </w:rPr>
            </w:pPr>
            <m:oMathPara>
              <m:oMath>
                <m:r>
                  <w:rPr>
                    <w:rFonts w:ascii="Cambria Math" w:hAnsi="Cambria Math"/>
                    <w:sz w:val="20"/>
                  </w:rPr>
                  <m:t>α=</m:t>
                </m:r>
                <m:f>
                  <m:fPr>
                    <m:ctrlPr>
                      <w:rPr>
                        <w:rFonts w:ascii="Cambria Math" w:hAnsi="Cambria Math"/>
                        <w:i/>
                        <w:sz w:val="20"/>
                      </w:rPr>
                    </m:ctrlPr>
                  </m:fPr>
                  <m:num>
                    <m:r>
                      <w:rPr>
                        <w:rFonts w:ascii="Cambria Math" w:hAnsi="Cambria Math"/>
                        <w:sz w:val="20"/>
                      </w:rPr>
                      <m:t>2,650</m:t>
                    </m:r>
                  </m:num>
                  <m:den>
                    <m:sSub>
                      <m:sSubPr>
                        <m:ctrlPr>
                          <w:rPr>
                            <w:rFonts w:ascii="Cambria Math" w:hAnsi="Cambria Math"/>
                            <w:i/>
                            <w:sz w:val="20"/>
                          </w:rPr>
                        </m:ctrlPr>
                      </m:sSubPr>
                      <m:e>
                        <m:r>
                          <w:rPr>
                            <w:rFonts w:ascii="Cambria Math" w:hAnsi="Cambria Math"/>
                            <w:sz w:val="20"/>
                          </w:rPr>
                          <m:t>ρ</m:t>
                        </m:r>
                      </m:e>
                      <m:sub>
                        <m:r>
                          <w:rPr>
                            <w:rFonts w:ascii="Cambria Math" w:hAnsi="Cambria Math"/>
                            <w:sz w:val="20"/>
                          </w:rPr>
                          <m:t>d</m:t>
                        </m:r>
                      </m:sub>
                    </m:sSub>
                  </m:den>
                </m:f>
              </m:oMath>
            </m:oMathPara>
          </w:p>
        </w:tc>
      </w:tr>
    </w:tbl>
    <w:p w:rsidR="00B94607" w:rsidRPr="00BD55F0" w:rsidRDefault="00B94607" w:rsidP="00B94607">
      <w:pPr>
        <w:tabs>
          <w:tab w:val="left" w:pos="851"/>
        </w:tabs>
        <w:spacing w:before="240" w:after="120"/>
        <w:ind w:left="851" w:hanging="1015"/>
        <w:rPr>
          <w:rFonts w:ascii="Times New Roman" w:hAnsi="Times New Roman"/>
        </w:rPr>
      </w:pPr>
      <w:r w:rsidRPr="00BD55F0">
        <w:rPr>
          <w:rFonts w:ascii="Times New Roman" w:hAnsi="Times New Roman"/>
        </w:rPr>
        <w:lastRenderedPageBreak/>
        <w:t xml:space="preserve">Tablica 9. </w:t>
      </w:r>
      <w:r w:rsidRPr="00BD55F0">
        <w:rPr>
          <w:rFonts w:ascii="Times New Roman" w:hAnsi="Times New Roman"/>
        </w:rPr>
        <w:tab/>
        <w:t xml:space="preserve">Wymagane właściwości mieszanki mineralno-asfaltowej do warstwy wiążącej, dla ruchu KR5 ÷ KR7 </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460"/>
        <w:gridCol w:w="1226"/>
      </w:tblGrid>
      <w:tr w:rsidR="00B94607" w:rsidRPr="00BD55F0" w:rsidTr="00E27579">
        <w:trPr>
          <w:jc w:val="center"/>
        </w:trPr>
        <w:tc>
          <w:tcPr>
            <w:tcW w:w="1809" w:type="dxa"/>
            <w:vAlign w:val="center"/>
          </w:tcPr>
          <w:p w:rsidR="00B94607" w:rsidRPr="00BD55F0" w:rsidRDefault="00B94607" w:rsidP="00E27579">
            <w:pPr>
              <w:jc w:val="center"/>
              <w:rPr>
                <w:rFonts w:ascii="Times New Roman" w:hAnsi="Times New Roman"/>
              </w:rPr>
            </w:pPr>
            <w:r w:rsidRPr="00BD55F0">
              <w:rPr>
                <w:rFonts w:ascii="Times New Roman" w:hAnsi="Times New Roman"/>
              </w:rPr>
              <w:t>Właściwość</w:t>
            </w:r>
          </w:p>
        </w:tc>
        <w:tc>
          <w:tcPr>
            <w:tcW w:w="1701" w:type="dxa"/>
            <w:vAlign w:val="center"/>
          </w:tcPr>
          <w:p w:rsidR="00B94607" w:rsidRPr="00BD55F0" w:rsidRDefault="00B94607" w:rsidP="00E27579">
            <w:pPr>
              <w:jc w:val="center"/>
              <w:rPr>
                <w:rFonts w:ascii="Times New Roman" w:hAnsi="Times New Roman"/>
              </w:rPr>
            </w:pPr>
            <w:r w:rsidRPr="00BD55F0">
              <w:rPr>
                <w:rFonts w:ascii="Times New Roman" w:hAnsi="Times New Roman"/>
              </w:rPr>
              <w:t xml:space="preserve">Warunki zagęszczania wg PN-EN </w:t>
            </w:r>
          </w:p>
          <w:p w:rsidR="00B94607" w:rsidRPr="00BD55F0" w:rsidRDefault="00B94607" w:rsidP="00E27579">
            <w:pPr>
              <w:jc w:val="center"/>
              <w:rPr>
                <w:rFonts w:ascii="Times New Roman" w:hAnsi="Times New Roman"/>
              </w:rPr>
            </w:pPr>
            <w:r w:rsidRPr="00BD55F0">
              <w:rPr>
                <w:rFonts w:ascii="Times New Roman" w:hAnsi="Times New Roman"/>
              </w:rPr>
              <w:t>13108-20  [48]</w:t>
            </w:r>
          </w:p>
        </w:tc>
        <w:tc>
          <w:tcPr>
            <w:tcW w:w="24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Metoda i warunki badania</w:t>
            </w:r>
          </w:p>
        </w:tc>
        <w:tc>
          <w:tcPr>
            <w:tcW w:w="1226" w:type="dxa"/>
            <w:shd w:val="clear" w:color="auto" w:fill="D9D9D9"/>
            <w:vAlign w:val="center"/>
          </w:tcPr>
          <w:p w:rsidR="00B94607" w:rsidRPr="00BD55F0" w:rsidRDefault="00B94607" w:rsidP="00E27579">
            <w:pPr>
              <w:jc w:val="center"/>
              <w:rPr>
                <w:rFonts w:ascii="Times New Roman" w:hAnsi="Times New Roman"/>
                <w:b/>
                <w:lang w:val="en-US"/>
              </w:rPr>
            </w:pPr>
            <w:r w:rsidRPr="00BD55F0">
              <w:rPr>
                <w:rFonts w:ascii="Times New Roman" w:hAnsi="Times New Roman"/>
                <w:b/>
                <w:lang w:val="en-US"/>
              </w:rPr>
              <w:t>AC16W</w:t>
            </w:r>
          </w:p>
        </w:tc>
      </w:tr>
      <w:tr w:rsidR="00B94607" w:rsidRPr="00BD55F0" w:rsidTr="00E27579">
        <w:trPr>
          <w:jc w:val="center"/>
        </w:trPr>
        <w:tc>
          <w:tcPr>
            <w:tcW w:w="1809" w:type="dxa"/>
            <w:vAlign w:val="center"/>
          </w:tcPr>
          <w:p w:rsidR="00B94607" w:rsidRPr="00BD55F0" w:rsidRDefault="00B94607" w:rsidP="00E27579">
            <w:pPr>
              <w:rPr>
                <w:rFonts w:ascii="Times New Roman" w:hAnsi="Times New Roman"/>
              </w:rPr>
            </w:pPr>
            <w:r w:rsidRPr="00BD55F0">
              <w:rPr>
                <w:rFonts w:ascii="Times New Roman" w:hAnsi="Times New Roman"/>
              </w:rPr>
              <w:t>Zawartość wolnych przestrzeni</w:t>
            </w:r>
          </w:p>
        </w:tc>
        <w:tc>
          <w:tcPr>
            <w:tcW w:w="1701" w:type="dxa"/>
            <w:vAlign w:val="center"/>
          </w:tcPr>
          <w:p w:rsidR="00B94607" w:rsidRPr="00BD55F0" w:rsidRDefault="00B94607" w:rsidP="00E27579">
            <w:pPr>
              <w:rPr>
                <w:rFonts w:ascii="Times New Roman" w:hAnsi="Times New Roman"/>
              </w:rPr>
            </w:pPr>
            <w:r w:rsidRPr="00BD55F0">
              <w:rPr>
                <w:rFonts w:ascii="Times New Roman" w:hAnsi="Times New Roman"/>
              </w:rPr>
              <w:t>C.1.3,ubijanie, 2×75 uderzeń</w:t>
            </w:r>
          </w:p>
        </w:tc>
        <w:tc>
          <w:tcPr>
            <w:tcW w:w="2460" w:type="dxa"/>
            <w:vAlign w:val="center"/>
          </w:tcPr>
          <w:p w:rsidR="00B94607" w:rsidRPr="00BD55F0" w:rsidRDefault="00B94607" w:rsidP="00E27579">
            <w:pPr>
              <w:jc w:val="center"/>
              <w:rPr>
                <w:rFonts w:ascii="Times New Roman" w:hAnsi="Times New Roman"/>
                <w:lang w:val="de-DE"/>
              </w:rPr>
            </w:pPr>
            <w:r w:rsidRPr="00BD55F0">
              <w:rPr>
                <w:rFonts w:ascii="Times New Roman" w:hAnsi="Times New Roman"/>
                <w:lang w:val="de-DE"/>
              </w:rPr>
              <w:t>PN-EN 12697-8 [33], p. 4</w:t>
            </w:r>
          </w:p>
        </w:tc>
        <w:tc>
          <w:tcPr>
            <w:tcW w:w="1226" w:type="dxa"/>
            <w:shd w:val="clear" w:color="auto" w:fill="D9D9D9"/>
            <w:vAlign w:val="center"/>
          </w:tcPr>
          <w:p w:rsidR="00B94607" w:rsidRPr="00BD55F0" w:rsidRDefault="00B94607" w:rsidP="00E27579">
            <w:pPr>
              <w:jc w:val="center"/>
              <w:rPr>
                <w:rFonts w:ascii="Times New Roman" w:hAnsi="Times New Roman"/>
                <w:b/>
                <w:lang w:val="de-DE"/>
              </w:rPr>
            </w:pPr>
            <w:proofErr w:type="spellStart"/>
            <w:r w:rsidRPr="00BD55F0">
              <w:rPr>
                <w:rFonts w:ascii="Times New Roman" w:hAnsi="Times New Roman"/>
                <w:b/>
                <w:lang w:val="de-DE"/>
              </w:rPr>
              <w:t>V</w:t>
            </w:r>
            <w:r w:rsidRPr="00BD55F0">
              <w:rPr>
                <w:rFonts w:ascii="Times New Roman" w:hAnsi="Times New Roman"/>
                <w:b/>
                <w:vertAlign w:val="subscript"/>
                <w:lang w:val="de-DE"/>
              </w:rPr>
              <w:t>min</w:t>
            </w:r>
            <w:proofErr w:type="spellEnd"/>
            <w:r w:rsidRPr="00BD55F0">
              <w:rPr>
                <w:rFonts w:ascii="Times New Roman" w:hAnsi="Times New Roman"/>
                <w:b/>
                <w:vertAlign w:val="subscript"/>
                <w:lang w:val="de-DE"/>
              </w:rPr>
              <w:t xml:space="preserve"> 4,0</w:t>
            </w:r>
          </w:p>
          <w:p w:rsidR="00B94607" w:rsidRPr="00BD55F0" w:rsidRDefault="00B94607" w:rsidP="00E27579">
            <w:pPr>
              <w:jc w:val="center"/>
              <w:rPr>
                <w:rFonts w:ascii="Times New Roman" w:hAnsi="Times New Roman"/>
                <w:b/>
                <w:lang w:val="de-DE"/>
              </w:rPr>
            </w:pPr>
            <w:proofErr w:type="spellStart"/>
            <w:r w:rsidRPr="00BD55F0">
              <w:rPr>
                <w:rFonts w:ascii="Times New Roman" w:hAnsi="Times New Roman"/>
                <w:b/>
                <w:lang w:val="de-DE"/>
              </w:rPr>
              <w:t>V</w:t>
            </w:r>
            <w:r w:rsidRPr="00BD55F0">
              <w:rPr>
                <w:rFonts w:ascii="Times New Roman" w:hAnsi="Times New Roman"/>
                <w:b/>
                <w:vertAlign w:val="subscript"/>
                <w:lang w:val="de-DE"/>
              </w:rPr>
              <w:t>max</w:t>
            </w:r>
            <w:proofErr w:type="spellEnd"/>
            <w:r w:rsidRPr="00BD55F0">
              <w:rPr>
                <w:rFonts w:ascii="Times New Roman" w:hAnsi="Times New Roman"/>
                <w:b/>
                <w:vertAlign w:val="subscript"/>
                <w:lang w:val="de-DE"/>
              </w:rPr>
              <w:t xml:space="preserve"> 7,0</w:t>
            </w:r>
          </w:p>
        </w:tc>
      </w:tr>
      <w:tr w:rsidR="00B94607" w:rsidRPr="00BD55F0" w:rsidTr="00E27579">
        <w:trPr>
          <w:jc w:val="center"/>
        </w:trPr>
        <w:tc>
          <w:tcPr>
            <w:tcW w:w="1809" w:type="dxa"/>
            <w:vAlign w:val="center"/>
          </w:tcPr>
          <w:p w:rsidR="00B94607" w:rsidRPr="00BD55F0" w:rsidRDefault="00B94607" w:rsidP="00E27579">
            <w:pPr>
              <w:rPr>
                <w:rFonts w:ascii="Times New Roman" w:hAnsi="Times New Roman"/>
              </w:rPr>
            </w:pPr>
            <w:r w:rsidRPr="00BD55F0">
              <w:rPr>
                <w:rFonts w:ascii="Times New Roman" w:hAnsi="Times New Roman"/>
              </w:rPr>
              <w:t xml:space="preserve">Odporność na deformacje trwałe </w:t>
            </w:r>
            <w:r w:rsidRPr="00BD55F0">
              <w:rPr>
                <w:rFonts w:ascii="Times New Roman" w:hAnsi="Times New Roman"/>
                <w:vertAlign w:val="superscript"/>
              </w:rPr>
              <w:t>a</w:t>
            </w:r>
            <w:r w:rsidRPr="00BD55F0">
              <w:rPr>
                <w:rFonts w:ascii="Times New Roman" w:hAnsi="Times New Roman"/>
              </w:rPr>
              <w:t>)</w:t>
            </w:r>
          </w:p>
        </w:tc>
        <w:tc>
          <w:tcPr>
            <w:tcW w:w="1701" w:type="dxa"/>
            <w:vAlign w:val="center"/>
          </w:tcPr>
          <w:p w:rsidR="00B94607" w:rsidRPr="00BD55F0" w:rsidRDefault="00B94607" w:rsidP="00E27579">
            <w:pPr>
              <w:rPr>
                <w:rFonts w:ascii="Times New Roman" w:hAnsi="Times New Roman"/>
              </w:rPr>
            </w:pPr>
            <w:r w:rsidRPr="00BD55F0">
              <w:rPr>
                <w:rFonts w:ascii="Times New Roman" w:hAnsi="Times New Roman"/>
              </w:rPr>
              <w:t>C.1.20, wałowanie,</w:t>
            </w:r>
          </w:p>
          <w:p w:rsidR="00B94607" w:rsidRPr="00BD55F0" w:rsidRDefault="00B94607" w:rsidP="00E27579">
            <w:pPr>
              <w:rPr>
                <w:rFonts w:ascii="Times New Roman" w:hAnsi="Times New Roman"/>
              </w:rPr>
            </w:pPr>
            <w:r w:rsidRPr="00BD55F0">
              <w:rPr>
                <w:rFonts w:ascii="Times New Roman" w:hAnsi="Times New Roman"/>
              </w:rPr>
              <w:t>P</w:t>
            </w:r>
            <w:r w:rsidRPr="00BD55F0">
              <w:rPr>
                <w:rFonts w:ascii="Times New Roman" w:hAnsi="Times New Roman"/>
                <w:vertAlign w:val="subscript"/>
              </w:rPr>
              <w:t>98</w:t>
            </w:r>
            <w:r w:rsidRPr="00BD55F0">
              <w:rPr>
                <w:rFonts w:ascii="Times New Roman" w:hAnsi="Times New Roman"/>
              </w:rPr>
              <w:t>-P</w:t>
            </w:r>
            <w:r w:rsidRPr="00BD55F0">
              <w:rPr>
                <w:rFonts w:ascii="Times New Roman" w:hAnsi="Times New Roman"/>
                <w:vertAlign w:val="subscript"/>
              </w:rPr>
              <w:t>100</w:t>
            </w:r>
          </w:p>
        </w:tc>
        <w:tc>
          <w:tcPr>
            <w:tcW w:w="24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xml:space="preserve">PN-EN 12697-22 [38], metoda B  w powietrzu, </w:t>
            </w:r>
          </w:p>
          <w:p w:rsidR="00B94607" w:rsidRPr="00BD55F0" w:rsidRDefault="00B94607" w:rsidP="00E27579">
            <w:pPr>
              <w:jc w:val="center"/>
              <w:rPr>
                <w:rFonts w:ascii="Times New Roman" w:hAnsi="Times New Roman"/>
                <w:lang w:val="de-DE"/>
              </w:rPr>
            </w:pPr>
            <w:r w:rsidRPr="00BD55F0">
              <w:rPr>
                <w:rFonts w:ascii="Times New Roman" w:hAnsi="Times New Roman"/>
                <w:lang w:val="de-DE"/>
              </w:rPr>
              <w:t xml:space="preserve">PN-EN 13108-20, D.1.6,60°C, 10 000 </w:t>
            </w:r>
            <w:proofErr w:type="spellStart"/>
            <w:r w:rsidRPr="00BD55F0">
              <w:rPr>
                <w:rFonts w:ascii="Times New Roman" w:hAnsi="Times New Roman"/>
                <w:lang w:val="de-DE"/>
              </w:rPr>
              <w:t>cykli</w:t>
            </w:r>
            <w:proofErr w:type="spellEnd"/>
          </w:p>
        </w:tc>
        <w:tc>
          <w:tcPr>
            <w:tcW w:w="1226" w:type="dxa"/>
            <w:shd w:val="clear" w:color="auto" w:fill="D9D9D9"/>
            <w:vAlign w:val="center"/>
          </w:tcPr>
          <w:p w:rsidR="00B94607" w:rsidRPr="00BD55F0" w:rsidRDefault="00B94607" w:rsidP="00E27579">
            <w:pPr>
              <w:rPr>
                <w:rFonts w:ascii="Times New Roman" w:hAnsi="Times New Roman"/>
                <w:b/>
                <w:vertAlign w:val="subscript"/>
                <w:lang w:val="en-US"/>
              </w:rPr>
            </w:pPr>
            <w:r w:rsidRPr="00BD55F0">
              <w:rPr>
                <w:rFonts w:ascii="Times New Roman" w:hAnsi="Times New Roman"/>
                <w:b/>
                <w:lang w:val="en-US"/>
              </w:rPr>
              <w:t>WTS</w:t>
            </w:r>
            <w:r w:rsidRPr="00BD55F0">
              <w:rPr>
                <w:rFonts w:ascii="Times New Roman" w:hAnsi="Times New Roman"/>
                <w:b/>
                <w:vertAlign w:val="subscript"/>
                <w:lang w:val="en-US"/>
              </w:rPr>
              <w:t>AIR 0,15</w:t>
            </w:r>
          </w:p>
          <w:p w:rsidR="00B94607" w:rsidRPr="00BD55F0" w:rsidRDefault="00B94607" w:rsidP="00E27579">
            <w:pPr>
              <w:rPr>
                <w:rFonts w:ascii="Times New Roman" w:hAnsi="Times New Roman"/>
                <w:b/>
                <w:vertAlign w:val="subscript"/>
                <w:lang w:val="en-US"/>
              </w:rPr>
            </w:pPr>
            <w:r w:rsidRPr="00BD55F0">
              <w:rPr>
                <w:rFonts w:ascii="Times New Roman" w:hAnsi="Times New Roman"/>
                <w:b/>
                <w:lang w:val="en-US"/>
              </w:rPr>
              <w:t>PRD</w:t>
            </w:r>
            <w:r w:rsidRPr="00BD55F0">
              <w:rPr>
                <w:rFonts w:ascii="Times New Roman" w:hAnsi="Times New Roman"/>
                <w:b/>
                <w:vertAlign w:val="subscript"/>
                <w:lang w:val="en-US"/>
              </w:rPr>
              <w:t>AIR 9,0</w:t>
            </w:r>
          </w:p>
        </w:tc>
      </w:tr>
      <w:tr w:rsidR="00B94607" w:rsidRPr="00BD55F0" w:rsidTr="00E27579">
        <w:trPr>
          <w:jc w:val="center"/>
        </w:trPr>
        <w:tc>
          <w:tcPr>
            <w:tcW w:w="1809" w:type="dxa"/>
            <w:vAlign w:val="center"/>
          </w:tcPr>
          <w:p w:rsidR="00B94607" w:rsidRPr="00BD55F0" w:rsidRDefault="00B94607" w:rsidP="00E27579">
            <w:pPr>
              <w:rPr>
                <w:rFonts w:ascii="Times New Roman" w:hAnsi="Times New Roman"/>
              </w:rPr>
            </w:pPr>
            <w:r w:rsidRPr="00BD55F0">
              <w:rPr>
                <w:rFonts w:ascii="Times New Roman" w:hAnsi="Times New Roman"/>
              </w:rPr>
              <w:t>Odporność na działanie wody</w:t>
            </w:r>
          </w:p>
        </w:tc>
        <w:tc>
          <w:tcPr>
            <w:tcW w:w="1701" w:type="dxa"/>
            <w:vAlign w:val="center"/>
          </w:tcPr>
          <w:p w:rsidR="00B94607" w:rsidRPr="00BD55F0" w:rsidRDefault="00B94607" w:rsidP="00E27579">
            <w:pPr>
              <w:rPr>
                <w:rFonts w:ascii="Times New Roman" w:hAnsi="Times New Roman"/>
              </w:rPr>
            </w:pPr>
            <w:r w:rsidRPr="00BD55F0">
              <w:rPr>
                <w:rFonts w:ascii="Times New Roman" w:hAnsi="Times New Roman"/>
              </w:rPr>
              <w:t>C.1.1,ubijanie, 2×35 uderzeń</w:t>
            </w:r>
          </w:p>
        </w:tc>
        <w:tc>
          <w:tcPr>
            <w:tcW w:w="2460" w:type="dxa"/>
            <w:vAlign w:val="center"/>
          </w:tcPr>
          <w:p w:rsidR="00B94607" w:rsidRPr="00BD55F0" w:rsidRDefault="00B94607" w:rsidP="00E27579">
            <w:pPr>
              <w:jc w:val="center"/>
              <w:rPr>
                <w:rFonts w:ascii="Times New Roman" w:hAnsi="Times New Roman"/>
              </w:rPr>
            </w:pPr>
            <w:r w:rsidRPr="00BD55F0">
              <w:rPr>
                <w:rFonts w:ascii="Times New Roman" w:hAnsi="Times New Roman"/>
              </w:rPr>
              <w:t xml:space="preserve">PN-EN 12697-12 [35], przechowywanie w 40°C z jednym cyklem zamrażania, </w:t>
            </w:r>
          </w:p>
          <w:p w:rsidR="00B94607" w:rsidRPr="00BD55F0" w:rsidRDefault="00B94607" w:rsidP="00E27579">
            <w:pPr>
              <w:jc w:val="center"/>
              <w:rPr>
                <w:rFonts w:ascii="Times New Roman" w:hAnsi="Times New Roman"/>
              </w:rPr>
            </w:pPr>
            <w:r w:rsidRPr="00BD55F0">
              <w:rPr>
                <w:rFonts w:ascii="Times New Roman" w:hAnsi="Times New Roman"/>
              </w:rPr>
              <w:t xml:space="preserve">badanie w 25°C </w:t>
            </w:r>
            <w:r w:rsidRPr="00BD55F0">
              <w:rPr>
                <w:rFonts w:ascii="Times New Roman" w:hAnsi="Times New Roman"/>
                <w:vertAlign w:val="superscript"/>
              </w:rPr>
              <w:t>b)</w:t>
            </w:r>
          </w:p>
        </w:tc>
        <w:tc>
          <w:tcPr>
            <w:tcW w:w="1226" w:type="dxa"/>
            <w:shd w:val="clear" w:color="auto" w:fill="D9D9D9"/>
            <w:vAlign w:val="center"/>
          </w:tcPr>
          <w:p w:rsidR="00B94607" w:rsidRPr="00BD55F0" w:rsidRDefault="00B94607" w:rsidP="00E27579">
            <w:pPr>
              <w:jc w:val="center"/>
              <w:rPr>
                <w:rFonts w:ascii="Times New Roman" w:hAnsi="Times New Roman"/>
                <w:b/>
                <w:vertAlign w:val="subscript"/>
              </w:rPr>
            </w:pPr>
            <w:r w:rsidRPr="00BD55F0">
              <w:rPr>
                <w:rFonts w:ascii="Times New Roman" w:hAnsi="Times New Roman"/>
                <w:b/>
              </w:rPr>
              <w:t>ITSR</w:t>
            </w:r>
            <w:r w:rsidRPr="00BD55F0">
              <w:rPr>
                <w:rFonts w:ascii="Times New Roman" w:hAnsi="Times New Roman"/>
                <w:b/>
                <w:vertAlign w:val="subscript"/>
              </w:rPr>
              <w:t>80</w:t>
            </w:r>
          </w:p>
        </w:tc>
      </w:tr>
    </w:tbl>
    <w:p w:rsidR="00B94607" w:rsidRPr="00BD55F0" w:rsidRDefault="00B94607" w:rsidP="00B94607">
      <w:pPr>
        <w:tabs>
          <w:tab w:val="left" w:pos="142"/>
        </w:tabs>
        <w:ind w:left="142" w:hanging="142"/>
        <w:rPr>
          <w:rFonts w:ascii="Times New Roman" w:hAnsi="Times New Roman"/>
        </w:rPr>
      </w:pPr>
      <w:r w:rsidRPr="00BD55F0">
        <w:rPr>
          <w:rFonts w:ascii="Times New Roman" w:hAnsi="Times New Roman"/>
          <w:vertAlign w:val="superscript"/>
        </w:rPr>
        <w:t>a)</w:t>
      </w:r>
      <w:r w:rsidRPr="00BD55F0">
        <w:rPr>
          <w:rFonts w:ascii="Times New Roman" w:hAnsi="Times New Roman"/>
        </w:rPr>
        <w:tab/>
        <w:t xml:space="preserve">Grubość płyty: AC16W - 60mm, </w:t>
      </w:r>
    </w:p>
    <w:p w:rsidR="00B94607" w:rsidRPr="00BD55F0" w:rsidRDefault="00B94607" w:rsidP="00B94607">
      <w:pPr>
        <w:tabs>
          <w:tab w:val="left" w:pos="142"/>
        </w:tabs>
        <w:ind w:left="142" w:hanging="142"/>
        <w:rPr>
          <w:rFonts w:ascii="Times New Roman" w:hAnsi="Times New Roman"/>
        </w:rPr>
      </w:pPr>
      <w:r w:rsidRPr="00BD55F0">
        <w:rPr>
          <w:rFonts w:ascii="Times New Roman" w:hAnsi="Times New Roman"/>
          <w:vertAlign w:val="superscript"/>
        </w:rPr>
        <w:t>b)</w:t>
      </w:r>
      <w:r w:rsidRPr="00BD55F0">
        <w:rPr>
          <w:rFonts w:ascii="Times New Roman" w:hAnsi="Times New Roman"/>
        </w:rPr>
        <w:tab/>
        <w:t>Ujednoliconą procedurę badania odporności na działanie wody podano w WT-2 2014 [64] w załączniku 1.</w:t>
      </w:r>
    </w:p>
    <w:p w:rsidR="00B94607" w:rsidRPr="00BD55F0" w:rsidRDefault="00B94607" w:rsidP="00B94607">
      <w:pPr>
        <w:tabs>
          <w:tab w:val="left" w:pos="142"/>
        </w:tabs>
        <w:ind w:left="142" w:hanging="142"/>
        <w:rPr>
          <w:rFonts w:ascii="Times New Roman" w:hAnsi="Times New Roman"/>
        </w:rPr>
      </w:pPr>
    </w:p>
    <w:p w:rsidR="00B94607" w:rsidRPr="00BD55F0" w:rsidRDefault="00B94607" w:rsidP="00B94607">
      <w:pPr>
        <w:tabs>
          <w:tab w:val="left" w:pos="0"/>
        </w:tabs>
        <w:jc w:val="both"/>
        <w:rPr>
          <w:rFonts w:ascii="Times New Roman" w:hAnsi="Times New Roman"/>
        </w:rPr>
      </w:pPr>
      <w:r w:rsidRPr="00BD55F0">
        <w:rPr>
          <w:rFonts w:ascii="Times New Roman" w:hAnsi="Times New Roman"/>
        </w:rPr>
        <w:t>W przypadku projektowania mieszanek WMA, proces ten nie różni się istotnie od projektowania mieszanki tradycyjnej. Różnice polegają jedynie indywidualnym określeniu temperatury formowania próbek oraz produkcji mieszanki. Badania typu powinny obejmować sprawdzenie identycznych parametrów fizykomechanicznych, jak dla mieszanek mineralno-asfaltowych wytwarzanych w temperaturze tradycyjnej. Szczegółowy opis procedury przyjmowania temperatur został przedstawiony w opracowaniu [68]</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5.3. Wytwarzanie mieszanki mineralno-asfaltowej</w:t>
      </w:r>
    </w:p>
    <w:p w:rsidR="00B94607" w:rsidRPr="00BD55F0" w:rsidRDefault="00B94607" w:rsidP="00B94607">
      <w:pPr>
        <w:jc w:val="both"/>
        <w:rPr>
          <w:rFonts w:ascii="Times New Roman" w:hAnsi="Times New Roman"/>
          <w:bCs/>
        </w:rPr>
      </w:pPr>
      <w:r w:rsidRPr="00BD55F0">
        <w:rPr>
          <w:rFonts w:ascii="Times New Roman" w:hAnsi="Times New Roman"/>
          <w:bCs/>
        </w:rPr>
        <w:t xml:space="preserve">Wykonawca przygotuje receptę laboratoryjną a następnie przedstawi ją do akceptacji. Roboty mogą być rozpoczęte po zaakceptowaniu recepty spełniającej wymagania pkt. 5.2 przez Inżyniera. Inżynier może zażądać wykonania badań wszystkich materiałów użytych do przygotowania recepty. Bez ważnej, </w:t>
      </w:r>
      <w:r w:rsidRPr="00BD55F0">
        <w:rPr>
          <w:rFonts w:ascii="Times New Roman" w:hAnsi="Times New Roman"/>
          <w:bCs/>
        </w:rPr>
        <w:lastRenderedPageBreak/>
        <w:t xml:space="preserve">zatwierdzonej recepty laboratoryjnej Wykonawca nie może rozpocząć produkcji. Wykonawca ponosi całą odpowiedzialność za jakość produkcji. </w:t>
      </w:r>
    </w:p>
    <w:p w:rsidR="00B94607" w:rsidRPr="00BD55F0" w:rsidRDefault="00B94607" w:rsidP="00B94607">
      <w:pPr>
        <w:jc w:val="both"/>
        <w:rPr>
          <w:rFonts w:ascii="Times New Roman" w:hAnsi="Times New Roman"/>
        </w:rPr>
      </w:pPr>
      <w:r w:rsidRPr="00BD55F0">
        <w:rPr>
          <w:rFonts w:ascii="Times New Roman" w:hAnsi="Times New Roman"/>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94607" w:rsidRPr="00BD55F0" w:rsidRDefault="00B94607" w:rsidP="00B94607">
      <w:pPr>
        <w:jc w:val="both"/>
        <w:rPr>
          <w:rFonts w:ascii="Times New Roman" w:hAnsi="Times New Roman"/>
        </w:rPr>
      </w:pPr>
      <w:r w:rsidRPr="00BD55F0">
        <w:rPr>
          <w:rFonts w:ascii="Times New Roman" w:hAnsi="Times New Roman"/>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BD55F0">
        <w:rPr>
          <w:rFonts w:ascii="Times New Roman" w:hAnsi="Times New Roman"/>
        </w:rPr>
        <w:t>polimeroasfaltu</w:t>
      </w:r>
      <w:proofErr w:type="spellEnd"/>
      <w:r w:rsidRPr="00BD55F0">
        <w:rPr>
          <w:rFonts w:ascii="Times New Roman" w:hAnsi="Times New Roman"/>
        </w:rPr>
        <w:t xml:space="preserve"> drogowego 25/55-60 oraz 190°C dla asfaltu drogowego 35/50. </w:t>
      </w:r>
    </w:p>
    <w:p w:rsidR="00B94607" w:rsidRPr="00BD55F0" w:rsidRDefault="00B94607" w:rsidP="00B94607">
      <w:pPr>
        <w:jc w:val="both"/>
        <w:rPr>
          <w:rFonts w:ascii="Times New Roman" w:hAnsi="Times New Roman"/>
        </w:rPr>
      </w:pPr>
      <w:r w:rsidRPr="00BD55F0">
        <w:rPr>
          <w:rFonts w:ascii="Times New Roman" w:hAnsi="Times New Roman"/>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B94607" w:rsidRPr="00BD55F0" w:rsidRDefault="00B94607" w:rsidP="00B94607">
      <w:pPr>
        <w:spacing w:before="120" w:after="120"/>
        <w:rPr>
          <w:rFonts w:ascii="Times New Roman" w:hAnsi="Times New Roman"/>
        </w:rPr>
      </w:pPr>
      <w:r w:rsidRPr="00BD55F0">
        <w:rPr>
          <w:rFonts w:ascii="Times New Roman" w:hAnsi="Times New Roman"/>
        </w:rPr>
        <w:t>Tablica 10. Najwyższa i najniższa temperatura mieszanki AC z wyłączeniem WMA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B94607" w:rsidRPr="00BD55F0" w:rsidTr="00E27579">
        <w:trPr>
          <w:jc w:val="center"/>
        </w:trPr>
        <w:tc>
          <w:tcPr>
            <w:tcW w:w="2371"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Lepiszcze asfaltowe</w:t>
            </w:r>
          </w:p>
        </w:tc>
        <w:tc>
          <w:tcPr>
            <w:tcW w:w="2590"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Temperatura mieszanki [°C]</w:t>
            </w:r>
          </w:p>
        </w:tc>
      </w:tr>
      <w:tr w:rsidR="00B94607" w:rsidRPr="00BD55F0" w:rsidTr="00E27579">
        <w:trPr>
          <w:jc w:val="center"/>
        </w:trPr>
        <w:tc>
          <w:tcPr>
            <w:tcW w:w="2371" w:type="dxa"/>
          </w:tcPr>
          <w:p w:rsidR="00B94607" w:rsidRPr="00BD55F0" w:rsidRDefault="00B94607" w:rsidP="00E27579">
            <w:pPr>
              <w:spacing w:before="60"/>
              <w:rPr>
                <w:rFonts w:ascii="Times New Roman" w:hAnsi="Times New Roman"/>
                <w:b/>
              </w:rPr>
            </w:pPr>
            <w:r w:rsidRPr="00BD55F0">
              <w:rPr>
                <w:rFonts w:ascii="Times New Roman" w:hAnsi="Times New Roman"/>
                <w:b/>
              </w:rPr>
              <w:t>Asfalt 50/70</w:t>
            </w:r>
          </w:p>
          <w:p w:rsidR="00B94607" w:rsidRPr="00BD55F0" w:rsidRDefault="00B94607" w:rsidP="00E27579">
            <w:pPr>
              <w:spacing w:before="60"/>
              <w:rPr>
                <w:rFonts w:ascii="Times New Roman" w:hAnsi="Times New Roman"/>
              </w:rPr>
            </w:pPr>
            <w:r w:rsidRPr="00BD55F0">
              <w:rPr>
                <w:rFonts w:ascii="Times New Roman" w:hAnsi="Times New Roman"/>
              </w:rPr>
              <w:t>PMB 25/55-60</w:t>
            </w:r>
          </w:p>
        </w:tc>
        <w:tc>
          <w:tcPr>
            <w:tcW w:w="2590" w:type="dxa"/>
          </w:tcPr>
          <w:p w:rsidR="00B94607" w:rsidRPr="00BD55F0" w:rsidRDefault="00B94607" w:rsidP="00E27579">
            <w:pPr>
              <w:spacing w:before="60"/>
              <w:jc w:val="center"/>
              <w:rPr>
                <w:rFonts w:ascii="Times New Roman" w:hAnsi="Times New Roman"/>
                <w:b/>
              </w:rPr>
            </w:pPr>
            <w:r w:rsidRPr="00BD55F0">
              <w:rPr>
                <w:rFonts w:ascii="Times New Roman" w:hAnsi="Times New Roman"/>
                <w:b/>
              </w:rPr>
              <w:t>od 140 do 180</w:t>
            </w:r>
          </w:p>
          <w:p w:rsidR="00B94607" w:rsidRPr="00BD55F0" w:rsidRDefault="00B94607" w:rsidP="00E27579">
            <w:pPr>
              <w:spacing w:before="60"/>
              <w:jc w:val="center"/>
              <w:rPr>
                <w:rFonts w:ascii="Times New Roman" w:hAnsi="Times New Roman"/>
              </w:rPr>
            </w:pPr>
            <w:r w:rsidRPr="00BD55F0">
              <w:rPr>
                <w:rFonts w:ascii="Times New Roman" w:hAnsi="Times New Roman"/>
              </w:rPr>
              <w:t>od 140 do 180</w:t>
            </w:r>
          </w:p>
        </w:tc>
      </w:tr>
    </w:tbl>
    <w:p w:rsidR="00B94607" w:rsidRPr="00BD55F0" w:rsidRDefault="00B94607" w:rsidP="00B94607">
      <w:pPr>
        <w:rPr>
          <w:rFonts w:ascii="Times New Roman" w:hAnsi="Times New Roman"/>
        </w:rPr>
      </w:pPr>
    </w:p>
    <w:p w:rsidR="00B94607" w:rsidRPr="00BD55F0" w:rsidRDefault="00B94607" w:rsidP="00B94607">
      <w:pPr>
        <w:jc w:val="both"/>
        <w:rPr>
          <w:rFonts w:ascii="Times New Roman" w:hAnsi="Times New Roman"/>
        </w:rPr>
      </w:pPr>
      <w:r w:rsidRPr="00BD55F0">
        <w:rPr>
          <w:rFonts w:ascii="Times New Roman" w:hAnsi="Times New Roman"/>
        </w:rPr>
        <w:t>Sposób i czas mieszania składników mieszanki mineralno-asfaltowej powinny zapewnić równomierne otoczenie kruszywa lepiszczem asfaltowym.</w:t>
      </w: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bCs/>
        </w:rPr>
      </w:pPr>
      <w:r w:rsidRPr="00BD55F0">
        <w:rPr>
          <w:rFonts w:ascii="Times New Roman" w:hAnsi="Times New Roman"/>
          <w:bCs/>
        </w:rPr>
        <w:t>Maksymalne odchylenie składu mieszanki mineralno-asfaltowej od zatwierdzonej recepty powinny być utrzymane w granicach następujących tolerancji (w % bezwzględnych) wg tablicy 11</w:t>
      </w:r>
    </w:p>
    <w:p w:rsidR="00B94607" w:rsidRPr="00BD55F0" w:rsidRDefault="00B94607" w:rsidP="00B94607">
      <w:pPr>
        <w:jc w:val="both"/>
        <w:rPr>
          <w:rFonts w:ascii="Times New Roman" w:hAnsi="Times New Roman"/>
          <w:bCs/>
        </w:rPr>
      </w:pPr>
    </w:p>
    <w:p w:rsidR="00B94607" w:rsidRPr="00BD55F0" w:rsidRDefault="00B94607" w:rsidP="00B94607">
      <w:pPr>
        <w:jc w:val="both"/>
        <w:rPr>
          <w:rFonts w:ascii="Times New Roman" w:hAnsi="Times New Roman"/>
          <w:bCs/>
        </w:rPr>
      </w:pPr>
      <w:r w:rsidRPr="00BD55F0">
        <w:rPr>
          <w:rFonts w:ascii="Times New Roman" w:hAnsi="Times New Roman"/>
          <w:bCs/>
        </w:rPr>
        <w:t xml:space="preserve">Tablica 11. Tolerancje zawartości składników mieszanki </w:t>
      </w:r>
      <w:proofErr w:type="spellStart"/>
      <w:r w:rsidRPr="00BD55F0">
        <w:rPr>
          <w:rFonts w:ascii="Times New Roman" w:hAnsi="Times New Roman"/>
          <w:bCs/>
        </w:rPr>
        <w:t>mineralno</w:t>
      </w:r>
      <w:proofErr w:type="spellEnd"/>
      <w:r w:rsidRPr="00BD55F0">
        <w:rPr>
          <w:rFonts w:ascii="Times New Roman" w:hAnsi="Times New Roman"/>
          <w:bCs/>
        </w:rPr>
        <w:t xml:space="preserve"> – asfaltowej względem składu zaprojektowanego przy badaniu pojedynczej próbki metodą ekstrakcji.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3163"/>
        <w:gridCol w:w="2611"/>
      </w:tblGrid>
      <w:tr w:rsidR="00B94607" w:rsidRPr="00BD55F0" w:rsidTr="00E27579">
        <w:trPr>
          <w:trHeight w:val="600"/>
        </w:trPr>
        <w:tc>
          <w:tcPr>
            <w:tcW w:w="3088" w:type="dxa"/>
            <w:vMerge w:val="restart"/>
          </w:tcPr>
          <w:p w:rsidR="00B94607" w:rsidRPr="00BD55F0" w:rsidRDefault="00B94607" w:rsidP="00E27579">
            <w:pPr>
              <w:jc w:val="both"/>
              <w:rPr>
                <w:rFonts w:ascii="Times New Roman" w:hAnsi="Times New Roman"/>
                <w:bCs/>
              </w:rPr>
            </w:pPr>
            <w:r w:rsidRPr="00BD55F0">
              <w:rPr>
                <w:rFonts w:ascii="Times New Roman" w:hAnsi="Times New Roman"/>
                <w:bCs/>
              </w:rPr>
              <w:t>Przechodzi przez sito</w:t>
            </w:r>
          </w:p>
        </w:tc>
        <w:tc>
          <w:tcPr>
            <w:tcW w:w="5774" w:type="dxa"/>
            <w:gridSpan w:val="2"/>
          </w:tcPr>
          <w:p w:rsidR="00B94607" w:rsidRPr="00BD55F0" w:rsidRDefault="00B94607" w:rsidP="00E27579">
            <w:pPr>
              <w:jc w:val="both"/>
              <w:rPr>
                <w:rFonts w:ascii="Times New Roman" w:hAnsi="Times New Roman"/>
                <w:bCs/>
              </w:rPr>
            </w:pPr>
            <w:r w:rsidRPr="00BD55F0">
              <w:rPr>
                <w:rFonts w:ascii="Times New Roman" w:hAnsi="Times New Roman"/>
                <w:bCs/>
              </w:rPr>
              <w:t>Dopuszczalne odchyłki dla pojedynczej próbki</w:t>
            </w:r>
            <w:r w:rsidRPr="00BD55F0">
              <w:rPr>
                <w:rFonts w:ascii="Times New Roman" w:hAnsi="Times New Roman"/>
                <w:bCs/>
              </w:rPr>
              <w:br/>
              <w:t>od założonego składu [%]</w:t>
            </w:r>
          </w:p>
        </w:tc>
      </w:tr>
      <w:tr w:rsidR="00B94607" w:rsidRPr="00BD55F0" w:rsidTr="00E27579">
        <w:trPr>
          <w:trHeight w:val="360"/>
        </w:trPr>
        <w:tc>
          <w:tcPr>
            <w:tcW w:w="3088" w:type="dxa"/>
            <w:vMerge/>
          </w:tcPr>
          <w:p w:rsidR="00B94607" w:rsidRPr="00BD55F0" w:rsidRDefault="00B94607" w:rsidP="00E27579">
            <w:pPr>
              <w:jc w:val="both"/>
              <w:rPr>
                <w:rFonts w:ascii="Times New Roman" w:hAnsi="Times New Roman"/>
              </w:rPr>
            </w:pPr>
          </w:p>
        </w:tc>
        <w:tc>
          <w:tcPr>
            <w:tcW w:w="3163" w:type="dxa"/>
          </w:tcPr>
          <w:p w:rsidR="00B94607" w:rsidRPr="00BD55F0" w:rsidRDefault="00B94607" w:rsidP="00E27579">
            <w:pPr>
              <w:jc w:val="both"/>
              <w:rPr>
                <w:rFonts w:ascii="Times New Roman" w:hAnsi="Times New Roman"/>
              </w:rPr>
            </w:pPr>
            <w:r w:rsidRPr="00BD55F0">
              <w:rPr>
                <w:rFonts w:ascii="Times New Roman" w:hAnsi="Times New Roman"/>
              </w:rPr>
              <w:t>Mieszanki drobnoziarniste (D&lt;16mm)</w:t>
            </w:r>
          </w:p>
        </w:tc>
        <w:tc>
          <w:tcPr>
            <w:tcW w:w="2611" w:type="dxa"/>
          </w:tcPr>
          <w:p w:rsidR="00B94607" w:rsidRPr="00BD55F0" w:rsidRDefault="00B94607" w:rsidP="00E27579">
            <w:pPr>
              <w:jc w:val="both"/>
              <w:rPr>
                <w:rFonts w:ascii="Times New Roman" w:hAnsi="Times New Roman"/>
              </w:rPr>
            </w:pPr>
            <w:r w:rsidRPr="00BD55F0">
              <w:rPr>
                <w:rFonts w:ascii="Times New Roman" w:hAnsi="Times New Roman"/>
              </w:rPr>
              <w:t>Mieszanki gruboziarniste (D≥16mm)</w:t>
            </w:r>
          </w:p>
        </w:tc>
      </w:tr>
      <w:tr w:rsidR="00B94607" w:rsidRPr="00BD55F0" w:rsidTr="00E27579">
        <w:trPr>
          <w:trHeight w:val="360"/>
        </w:trPr>
        <w:tc>
          <w:tcPr>
            <w:tcW w:w="3088" w:type="dxa"/>
          </w:tcPr>
          <w:p w:rsidR="00B94607" w:rsidRPr="00BD55F0" w:rsidRDefault="00B94607" w:rsidP="00E27579">
            <w:pPr>
              <w:jc w:val="both"/>
              <w:rPr>
                <w:rFonts w:ascii="Times New Roman" w:hAnsi="Times New Roman"/>
              </w:rPr>
            </w:pPr>
            <w:r w:rsidRPr="00BD55F0">
              <w:rPr>
                <w:rFonts w:ascii="Times New Roman" w:hAnsi="Times New Roman"/>
              </w:rPr>
              <w:t>D</w:t>
            </w:r>
          </w:p>
        </w:tc>
        <w:tc>
          <w:tcPr>
            <w:tcW w:w="3163" w:type="dxa"/>
          </w:tcPr>
          <w:p w:rsidR="00B94607" w:rsidRPr="00BD55F0" w:rsidRDefault="00B94607" w:rsidP="00E27579">
            <w:pPr>
              <w:jc w:val="center"/>
              <w:rPr>
                <w:rFonts w:ascii="Times New Roman" w:hAnsi="Times New Roman"/>
              </w:rPr>
            </w:pPr>
            <w:r w:rsidRPr="00BD55F0">
              <w:rPr>
                <w:rFonts w:ascii="Times New Roman" w:hAnsi="Times New Roman"/>
              </w:rPr>
              <w:t>-8; +5</w:t>
            </w:r>
          </w:p>
        </w:tc>
        <w:tc>
          <w:tcPr>
            <w:tcW w:w="2611" w:type="dxa"/>
          </w:tcPr>
          <w:p w:rsidR="00B94607" w:rsidRPr="00BD55F0" w:rsidRDefault="00B94607" w:rsidP="00E27579">
            <w:pPr>
              <w:jc w:val="center"/>
              <w:rPr>
                <w:rFonts w:ascii="Times New Roman" w:hAnsi="Times New Roman"/>
              </w:rPr>
            </w:pPr>
            <w:r w:rsidRPr="00BD55F0">
              <w:rPr>
                <w:rFonts w:ascii="Times New Roman" w:hAnsi="Times New Roman"/>
              </w:rPr>
              <w:t>-9; +5</w:t>
            </w:r>
          </w:p>
        </w:tc>
      </w:tr>
      <w:tr w:rsidR="00B94607" w:rsidRPr="00BD55F0" w:rsidTr="00E27579">
        <w:trPr>
          <w:trHeight w:val="360"/>
        </w:trPr>
        <w:tc>
          <w:tcPr>
            <w:tcW w:w="3088" w:type="dxa"/>
          </w:tcPr>
          <w:p w:rsidR="00B94607" w:rsidRPr="00BD55F0" w:rsidRDefault="00B94607" w:rsidP="00E27579">
            <w:pPr>
              <w:jc w:val="both"/>
              <w:rPr>
                <w:rFonts w:ascii="Times New Roman" w:hAnsi="Times New Roman"/>
              </w:rPr>
            </w:pPr>
            <w:r w:rsidRPr="00BD55F0">
              <w:rPr>
                <w:rFonts w:ascii="Times New Roman" w:hAnsi="Times New Roman"/>
              </w:rPr>
              <w:lastRenderedPageBreak/>
              <w:t>D/2 lub sito charakterystyczne kruszywa grubego</w:t>
            </w:r>
          </w:p>
        </w:tc>
        <w:tc>
          <w:tcPr>
            <w:tcW w:w="3163" w:type="dxa"/>
          </w:tcPr>
          <w:p w:rsidR="00B94607" w:rsidRPr="00BD55F0" w:rsidRDefault="00B94607" w:rsidP="00E27579">
            <w:pPr>
              <w:jc w:val="center"/>
              <w:rPr>
                <w:rFonts w:ascii="Times New Roman" w:hAnsi="Times New Roman"/>
              </w:rPr>
            </w:pPr>
            <w:r w:rsidRPr="00BD55F0">
              <w:rPr>
                <w:rFonts w:ascii="Times New Roman" w:hAnsi="Times New Roman"/>
              </w:rPr>
              <w:t>±7</w:t>
            </w:r>
          </w:p>
        </w:tc>
        <w:tc>
          <w:tcPr>
            <w:tcW w:w="2611" w:type="dxa"/>
          </w:tcPr>
          <w:p w:rsidR="00B94607" w:rsidRPr="00BD55F0" w:rsidRDefault="00B94607" w:rsidP="00E27579">
            <w:pPr>
              <w:jc w:val="center"/>
              <w:rPr>
                <w:rFonts w:ascii="Times New Roman" w:hAnsi="Times New Roman"/>
              </w:rPr>
            </w:pPr>
            <w:r w:rsidRPr="00BD55F0">
              <w:rPr>
                <w:rFonts w:ascii="Times New Roman" w:hAnsi="Times New Roman"/>
              </w:rPr>
              <w:t>±9</w:t>
            </w:r>
          </w:p>
        </w:tc>
      </w:tr>
      <w:tr w:rsidR="00B94607" w:rsidRPr="00BD55F0" w:rsidTr="00E27579">
        <w:trPr>
          <w:trHeight w:val="360"/>
        </w:trPr>
        <w:tc>
          <w:tcPr>
            <w:tcW w:w="3088" w:type="dxa"/>
          </w:tcPr>
          <w:p w:rsidR="00B94607" w:rsidRPr="00BD55F0" w:rsidRDefault="00B94607" w:rsidP="00E27579">
            <w:pPr>
              <w:jc w:val="both"/>
              <w:rPr>
                <w:rFonts w:ascii="Times New Roman" w:hAnsi="Times New Roman"/>
              </w:rPr>
            </w:pPr>
            <w:r w:rsidRPr="00BD55F0">
              <w:rPr>
                <w:rFonts w:ascii="Times New Roman" w:hAnsi="Times New Roman"/>
              </w:rPr>
              <w:t>2 mm</w:t>
            </w:r>
          </w:p>
        </w:tc>
        <w:tc>
          <w:tcPr>
            <w:tcW w:w="3163" w:type="dxa"/>
          </w:tcPr>
          <w:p w:rsidR="00B94607" w:rsidRPr="00BD55F0" w:rsidRDefault="00B94607" w:rsidP="00E27579">
            <w:pPr>
              <w:jc w:val="center"/>
              <w:rPr>
                <w:rFonts w:ascii="Times New Roman" w:hAnsi="Times New Roman"/>
              </w:rPr>
            </w:pPr>
            <w:r w:rsidRPr="00BD55F0">
              <w:rPr>
                <w:rFonts w:ascii="Times New Roman" w:hAnsi="Times New Roman"/>
              </w:rPr>
              <w:t>±6</w:t>
            </w:r>
          </w:p>
        </w:tc>
        <w:tc>
          <w:tcPr>
            <w:tcW w:w="2611" w:type="dxa"/>
          </w:tcPr>
          <w:p w:rsidR="00B94607" w:rsidRPr="00BD55F0" w:rsidRDefault="00B94607" w:rsidP="00E27579">
            <w:pPr>
              <w:jc w:val="center"/>
              <w:rPr>
                <w:rFonts w:ascii="Times New Roman" w:hAnsi="Times New Roman"/>
              </w:rPr>
            </w:pPr>
            <w:r w:rsidRPr="00BD55F0">
              <w:rPr>
                <w:rFonts w:ascii="Times New Roman" w:hAnsi="Times New Roman"/>
              </w:rPr>
              <w:t>±7</w:t>
            </w:r>
          </w:p>
        </w:tc>
      </w:tr>
      <w:tr w:rsidR="00B94607" w:rsidRPr="00BD55F0" w:rsidTr="00E27579">
        <w:trPr>
          <w:trHeight w:val="360"/>
        </w:trPr>
        <w:tc>
          <w:tcPr>
            <w:tcW w:w="3088" w:type="dxa"/>
          </w:tcPr>
          <w:p w:rsidR="00B94607" w:rsidRPr="00BD55F0" w:rsidRDefault="00B94607" w:rsidP="00E27579">
            <w:pPr>
              <w:jc w:val="both"/>
              <w:rPr>
                <w:rFonts w:ascii="Times New Roman" w:hAnsi="Times New Roman"/>
              </w:rPr>
            </w:pPr>
            <w:r w:rsidRPr="00BD55F0">
              <w:rPr>
                <w:rFonts w:ascii="Times New Roman" w:hAnsi="Times New Roman"/>
              </w:rPr>
              <w:t>Sito charakterystyczne kruszywa drobnego</w:t>
            </w:r>
          </w:p>
        </w:tc>
        <w:tc>
          <w:tcPr>
            <w:tcW w:w="3163" w:type="dxa"/>
          </w:tcPr>
          <w:p w:rsidR="00B94607" w:rsidRPr="00BD55F0" w:rsidRDefault="00B94607" w:rsidP="00E27579">
            <w:pPr>
              <w:jc w:val="center"/>
              <w:rPr>
                <w:rFonts w:ascii="Times New Roman" w:hAnsi="Times New Roman"/>
              </w:rPr>
            </w:pPr>
            <w:r w:rsidRPr="00BD55F0">
              <w:rPr>
                <w:rFonts w:ascii="Times New Roman" w:hAnsi="Times New Roman"/>
              </w:rPr>
              <w:t>±4</w:t>
            </w:r>
          </w:p>
        </w:tc>
        <w:tc>
          <w:tcPr>
            <w:tcW w:w="2611" w:type="dxa"/>
          </w:tcPr>
          <w:p w:rsidR="00B94607" w:rsidRPr="00BD55F0" w:rsidRDefault="00B94607" w:rsidP="00E27579">
            <w:pPr>
              <w:jc w:val="center"/>
              <w:rPr>
                <w:rFonts w:ascii="Times New Roman" w:hAnsi="Times New Roman"/>
              </w:rPr>
            </w:pPr>
            <w:r w:rsidRPr="00BD55F0">
              <w:rPr>
                <w:rFonts w:ascii="Times New Roman" w:hAnsi="Times New Roman"/>
              </w:rPr>
              <w:t>±5</w:t>
            </w:r>
          </w:p>
        </w:tc>
      </w:tr>
      <w:tr w:rsidR="00B94607" w:rsidRPr="00BD55F0" w:rsidTr="00E27579">
        <w:trPr>
          <w:trHeight w:val="360"/>
        </w:trPr>
        <w:tc>
          <w:tcPr>
            <w:tcW w:w="3088" w:type="dxa"/>
          </w:tcPr>
          <w:p w:rsidR="00B94607" w:rsidRPr="00BD55F0" w:rsidRDefault="00B94607" w:rsidP="00E27579">
            <w:pPr>
              <w:jc w:val="both"/>
              <w:rPr>
                <w:rFonts w:ascii="Times New Roman" w:hAnsi="Times New Roman"/>
              </w:rPr>
            </w:pPr>
            <w:r w:rsidRPr="00BD55F0">
              <w:rPr>
                <w:rFonts w:ascii="Times New Roman" w:hAnsi="Times New Roman"/>
              </w:rPr>
              <w:t>0,063 mm</w:t>
            </w:r>
          </w:p>
        </w:tc>
        <w:tc>
          <w:tcPr>
            <w:tcW w:w="3163" w:type="dxa"/>
          </w:tcPr>
          <w:p w:rsidR="00B94607" w:rsidRPr="00BD55F0" w:rsidRDefault="00B94607" w:rsidP="00E27579">
            <w:pPr>
              <w:jc w:val="center"/>
              <w:rPr>
                <w:rFonts w:ascii="Times New Roman" w:hAnsi="Times New Roman"/>
              </w:rPr>
            </w:pPr>
            <w:r w:rsidRPr="00BD55F0">
              <w:rPr>
                <w:rFonts w:ascii="Times New Roman" w:hAnsi="Times New Roman"/>
              </w:rPr>
              <w:t>±2</w:t>
            </w:r>
          </w:p>
        </w:tc>
        <w:tc>
          <w:tcPr>
            <w:tcW w:w="2611" w:type="dxa"/>
          </w:tcPr>
          <w:p w:rsidR="00B94607" w:rsidRPr="00BD55F0" w:rsidRDefault="00B94607" w:rsidP="00E27579">
            <w:pPr>
              <w:jc w:val="center"/>
              <w:rPr>
                <w:rFonts w:ascii="Times New Roman" w:hAnsi="Times New Roman"/>
              </w:rPr>
            </w:pPr>
            <w:r w:rsidRPr="00BD55F0">
              <w:rPr>
                <w:rFonts w:ascii="Times New Roman" w:hAnsi="Times New Roman"/>
              </w:rPr>
              <w:t>±3</w:t>
            </w:r>
          </w:p>
        </w:tc>
      </w:tr>
      <w:tr w:rsidR="00B94607" w:rsidRPr="00BD55F0" w:rsidTr="00E27579">
        <w:trPr>
          <w:trHeight w:val="360"/>
        </w:trPr>
        <w:tc>
          <w:tcPr>
            <w:tcW w:w="3088" w:type="dxa"/>
          </w:tcPr>
          <w:p w:rsidR="00B94607" w:rsidRPr="00BD55F0" w:rsidRDefault="00B94607" w:rsidP="00E27579">
            <w:pPr>
              <w:jc w:val="both"/>
              <w:rPr>
                <w:rFonts w:ascii="Times New Roman" w:hAnsi="Times New Roman"/>
              </w:rPr>
            </w:pPr>
            <w:r w:rsidRPr="00BD55F0">
              <w:rPr>
                <w:rFonts w:ascii="Times New Roman" w:hAnsi="Times New Roman"/>
              </w:rPr>
              <w:t>Zawartość lepiszcza rozpuszczonego*</w:t>
            </w:r>
          </w:p>
        </w:tc>
        <w:tc>
          <w:tcPr>
            <w:tcW w:w="3163" w:type="dxa"/>
          </w:tcPr>
          <w:p w:rsidR="00B94607" w:rsidRPr="00BD55F0" w:rsidRDefault="00B94607" w:rsidP="00E27579">
            <w:pPr>
              <w:jc w:val="center"/>
              <w:rPr>
                <w:rFonts w:ascii="Times New Roman" w:hAnsi="Times New Roman"/>
              </w:rPr>
            </w:pPr>
            <w:r w:rsidRPr="00BD55F0">
              <w:rPr>
                <w:rFonts w:ascii="Times New Roman" w:hAnsi="Times New Roman"/>
              </w:rPr>
              <w:t>±0,3</w:t>
            </w:r>
          </w:p>
        </w:tc>
        <w:tc>
          <w:tcPr>
            <w:tcW w:w="2611" w:type="dxa"/>
          </w:tcPr>
          <w:p w:rsidR="00B94607" w:rsidRPr="00BD55F0" w:rsidRDefault="00B94607" w:rsidP="00E27579">
            <w:pPr>
              <w:jc w:val="center"/>
              <w:rPr>
                <w:rFonts w:ascii="Times New Roman" w:hAnsi="Times New Roman"/>
              </w:rPr>
            </w:pPr>
            <w:r w:rsidRPr="00BD55F0">
              <w:rPr>
                <w:rFonts w:ascii="Times New Roman" w:hAnsi="Times New Roman"/>
              </w:rPr>
              <w:t>±0,4</w:t>
            </w:r>
          </w:p>
        </w:tc>
      </w:tr>
    </w:tbl>
    <w:p w:rsidR="00B94607" w:rsidRPr="00BD55F0" w:rsidRDefault="00B94607" w:rsidP="00B94607">
      <w:pPr>
        <w:jc w:val="both"/>
        <w:rPr>
          <w:rFonts w:ascii="Times New Roman" w:hAnsi="Times New Roman"/>
          <w:bCs/>
        </w:rPr>
      </w:pPr>
      <w:r w:rsidRPr="00BD55F0">
        <w:rPr>
          <w:rFonts w:ascii="Times New Roman" w:hAnsi="Times New Roman"/>
          <w:bCs/>
        </w:rPr>
        <w:t xml:space="preserve">Asfalt rozpuszczalny obliczony na etapie recepty jako S = B – </w:t>
      </w:r>
      <w:proofErr w:type="spellStart"/>
      <w:r w:rsidRPr="00BD55F0">
        <w:rPr>
          <w:rFonts w:ascii="Times New Roman" w:hAnsi="Times New Roman"/>
          <w:bCs/>
        </w:rPr>
        <w:t>Bn</w:t>
      </w:r>
      <w:proofErr w:type="spellEnd"/>
      <w:r w:rsidRPr="00BD55F0">
        <w:rPr>
          <w:rFonts w:ascii="Times New Roman" w:hAnsi="Times New Roman"/>
          <w:bCs/>
        </w:rPr>
        <w:t xml:space="preserve"> gdzie B asfalt całkowity, </w:t>
      </w:r>
      <w:proofErr w:type="spellStart"/>
      <w:r w:rsidRPr="00BD55F0">
        <w:rPr>
          <w:rFonts w:ascii="Times New Roman" w:hAnsi="Times New Roman"/>
          <w:bCs/>
        </w:rPr>
        <w:t>Bn</w:t>
      </w:r>
      <w:proofErr w:type="spellEnd"/>
      <w:r w:rsidRPr="00BD55F0">
        <w:rPr>
          <w:rFonts w:ascii="Times New Roman" w:hAnsi="Times New Roman"/>
          <w:bCs/>
        </w:rPr>
        <w:t xml:space="preserve"> = 0,014 x F + 0,1 [%], F – zawartość </w:t>
      </w:r>
      <w:proofErr w:type="spellStart"/>
      <w:r w:rsidRPr="00BD55F0">
        <w:rPr>
          <w:rFonts w:ascii="Times New Roman" w:hAnsi="Times New Roman"/>
          <w:bCs/>
        </w:rPr>
        <w:t>ziarn</w:t>
      </w:r>
      <w:proofErr w:type="spellEnd"/>
      <w:r w:rsidRPr="00BD55F0">
        <w:rPr>
          <w:rFonts w:ascii="Times New Roman" w:hAnsi="Times New Roman"/>
          <w:bCs/>
        </w:rPr>
        <w:t xml:space="preserve"> mniejszych od 0,063mm w mieszance mineralnej</w:t>
      </w:r>
    </w:p>
    <w:p w:rsidR="00B94607" w:rsidRPr="00BD55F0" w:rsidRDefault="00B94607" w:rsidP="00B94607">
      <w:pPr>
        <w:jc w:val="both"/>
        <w:rPr>
          <w:rFonts w:ascii="Times New Roman" w:hAnsi="Times New Roman"/>
        </w:rPr>
      </w:pP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5.4. Przygotowanie podłoża</w:t>
      </w:r>
    </w:p>
    <w:p w:rsidR="00B94607" w:rsidRPr="00BD55F0" w:rsidRDefault="00B94607" w:rsidP="00B94607">
      <w:pPr>
        <w:jc w:val="both"/>
        <w:rPr>
          <w:rFonts w:ascii="Times New Roman" w:hAnsi="Times New Roman"/>
        </w:rPr>
      </w:pPr>
      <w:r w:rsidRPr="00BD55F0">
        <w:rPr>
          <w:rFonts w:ascii="Times New Roman" w:hAnsi="Times New Roman"/>
        </w:rPr>
        <w:t>Podłoże) pod warstwę wiążącą z betonu asfaltowego powinno być na całej powierzchni:</w:t>
      </w:r>
    </w:p>
    <w:p w:rsidR="00B94607" w:rsidRPr="00BD55F0" w:rsidRDefault="00B94607" w:rsidP="00B94607">
      <w:pPr>
        <w:numPr>
          <w:ilvl w:val="0"/>
          <w:numId w:val="6"/>
        </w:numPr>
        <w:spacing w:after="0" w:line="240" w:lineRule="auto"/>
        <w:rPr>
          <w:rFonts w:ascii="Times New Roman" w:hAnsi="Times New Roman"/>
        </w:rPr>
      </w:pPr>
      <w:r w:rsidRPr="00BD55F0">
        <w:rPr>
          <w:rFonts w:ascii="Times New Roman" w:hAnsi="Times New Roman"/>
        </w:rPr>
        <w:t>ustabilizowane i nośne,</w:t>
      </w:r>
    </w:p>
    <w:p w:rsidR="00B94607" w:rsidRPr="00BD55F0" w:rsidRDefault="00B94607" w:rsidP="00B94607">
      <w:pPr>
        <w:numPr>
          <w:ilvl w:val="0"/>
          <w:numId w:val="6"/>
        </w:numPr>
        <w:spacing w:after="0" w:line="240" w:lineRule="auto"/>
        <w:rPr>
          <w:rFonts w:ascii="Times New Roman" w:hAnsi="Times New Roman"/>
        </w:rPr>
      </w:pPr>
      <w:r w:rsidRPr="00BD55F0">
        <w:rPr>
          <w:rFonts w:ascii="Times New Roman" w:hAnsi="Times New Roman"/>
        </w:rPr>
        <w:t>czyste, bez zanieczyszczenia lub pozostałości luźnego kruszywa,</w:t>
      </w:r>
    </w:p>
    <w:p w:rsidR="00B94607" w:rsidRPr="00BD55F0" w:rsidRDefault="00B94607" w:rsidP="00B94607">
      <w:pPr>
        <w:numPr>
          <w:ilvl w:val="0"/>
          <w:numId w:val="6"/>
        </w:numPr>
        <w:spacing w:after="0" w:line="240" w:lineRule="auto"/>
        <w:rPr>
          <w:rFonts w:ascii="Times New Roman" w:hAnsi="Times New Roman"/>
        </w:rPr>
      </w:pPr>
      <w:r w:rsidRPr="00BD55F0">
        <w:rPr>
          <w:rFonts w:ascii="Times New Roman" w:hAnsi="Times New Roman"/>
        </w:rPr>
        <w:t>wyprofilowane, równe i bez kolein,</w:t>
      </w:r>
    </w:p>
    <w:p w:rsidR="00B94607" w:rsidRPr="00BD55F0" w:rsidRDefault="00B94607" w:rsidP="00B94607">
      <w:pPr>
        <w:numPr>
          <w:ilvl w:val="0"/>
          <w:numId w:val="6"/>
        </w:numPr>
        <w:spacing w:after="0" w:line="240" w:lineRule="auto"/>
        <w:rPr>
          <w:rFonts w:ascii="Times New Roman" w:hAnsi="Times New Roman"/>
        </w:rPr>
      </w:pPr>
      <w:r w:rsidRPr="00BD55F0">
        <w:rPr>
          <w:rFonts w:ascii="Times New Roman" w:hAnsi="Times New Roman"/>
        </w:rPr>
        <w:t>suche.</w:t>
      </w:r>
    </w:p>
    <w:p w:rsidR="00B94607" w:rsidRPr="00BD55F0" w:rsidRDefault="00B94607" w:rsidP="00B94607">
      <w:pPr>
        <w:rPr>
          <w:rFonts w:ascii="Times New Roman" w:hAnsi="Times New Roman"/>
        </w:rPr>
      </w:pPr>
      <w:r w:rsidRPr="00BD55F0">
        <w:rPr>
          <w:rFonts w:ascii="Times New Roman" w:hAnsi="Times New Roman"/>
        </w:rPr>
        <w:t>Maksymalne nierówności podłoża pod warstwę wiążącą, nie powinny przekraczać wartości podanych w tablicy 12</w:t>
      </w:r>
    </w:p>
    <w:p w:rsidR="00B94607" w:rsidRPr="00BD55F0" w:rsidRDefault="00B94607" w:rsidP="00B94607">
      <w:pPr>
        <w:spacing w:before="120" w:after="120"/>
        <w:ind w:left="1200" w:hanging="1200"/>
        <w:rPr>
          <w:rFonts w:ascii="Times New Roman" w:hAnsi="Times New Roman"/>
        </w:rPr>
      </w:pPr>
      <w:r w:rsidRPr="00BD55F0">
        <w:rPr>
          <w:rFonts w:ascii="Times New Roman" w:hAnsi="Times New Roman"/>
        </w:rPr>
        <w:t xml:space="preserve">Tablica 12. Maksymalne nierówności podłoża pod warstwę wiążącą z betonu asfaltowego (pomiar łatą 4-metrową lub równoważną metodą)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B94607" w:rsidRPr="00BD55F0" w:rsidTr="00E27579">
        <w:trPr>
          <w:jc w:val="center"/>
        </w:trPr>
        <w:tc>
          <w:tcPr>
            <w:tcW w:w="1242" w:type="dxa"/>
          </w:tcPr>
          <w:p w:rsidR="00B94607" w:rsidRPr="00BD55F0" w:rsidRDefault="00B94607" w:rsidP="00E27579">
            <w:pPr>
              <w:jc w:val="center"/>
              <w:rPr>
                <w:rFonts w:ascii="Times New Roman" w:hAnsi="Times New Roman"/>
              </w:rPr>
            </w:pPr>
          </w:p>
          <w:p w:rsidR="00B94607" w:rsidRPr="00BD55F0" w:rsidRDefault="00B94607" w:rsidP="00E27579">
            <w:pPr>
              <w:jc w:val="center"/>
              <w:rPr>
                <w:rFonts w:ascii="Times New Roman" w:hAnsi="Times New Roman"/>
              </w:rPr>
            </w:pPr>
            <w:r w:rsidRPr="00BD55F0">
              <w:rPr>
                <w:rFonts w:ascii="Times New Roman" w:hAnsi="Times New Roman"/>
              </w:rPr>
              <w:t>Klasa drogi</w:t>
            </w:r>
          </w:p>
        </w:tc>
        <w:tc>
          <w:tcPr>
            <w:tcW w:w="3969" w:type="dxa"/>
          </w:tcPr>
          <w:p w:rsidR="00B94607" w:rsidRPr="00BD55F0" w:rsidRDefault="00B94607" w:rsidP="00E27579">
            <w:pPr>
              <w:jc w:val="center"/>
              <w:rPr>
                <w:rFonts w:ascii="Times New Roman" w:hAnsi="Times New Roman"/>
              </w:rPr>
            </w:pPr>
          </w:p>
          <w:p w:rsidR="00B94607" w:rsidRPr="00BD55F0" w:rsidRDefault="00B94607" w:rsidP="00E27579">
            <w:pPr>
              <w:jc w:val="center"/>
              <w:rPr>
                <w:rFonts w:ascii="Times New Roman" w:hAnsi="Times New Roman"/>
              </w:rPr>
            </w:pPr>
            <w:r w:rsidRPr="00BD55F0">
              <w:rPr>
                <w:rFonts w:ascii="Times New Roman" w:hAnsi="Times New Roman"/>
              </w:rPr>
              <w:t>Element nawierzchni</w:t>
            </w:r>
          </w:p>
        </w:tc>
        <w:tc>
          <w:tcPr>
            <w:tcW w:w="2300" w:type="dxa"/>
          </w:tcPr>
          <w:p w:rsidR="00B94607" w:rsidRPr="00BD55F0" w:rsidRDefault="00B94607" w:rsidP="00E27579">
            <w:pPr>
              <w:jc w:val="center"/>
              <w:rPr>
                <w:rFonts w:ascii="Times New Roman" w:hAnsi="Times New Roman"/>
              </w:rPr>
            </w:pPr>
            <w:r w:rsidRPr="00BD55F0">
              <w:rPr>
                <w:rFonts w:ascii="Times New Roman" w:hAnsi="Times New Roman"/>
              </w:rPr>
              <w:t>Maksymalna nierówność podłoża pod warstwę wiążącą [mm]</w:t>
            </w:r>
          </w:p>
        </w:tc>
      </w:tr>
      <w:tr w:rsidR="00B94607" w:rsidRPr="00BD55F0" w:rsidTr="00E27579">
        <w:trPr>
          <w:jc w:val="center"/>
        </w:trPr>
        <w:tc>
          <w:tcPr>
            <w:tcW w:w="1242" w:type="dxa"/>
          </w:tcPr>
          <w:p w:rsidR="00B94607" w:rsidRPr="00BD55F0" w:rsidRDefault="00B94607" w:rsidP="00E27579">
            <w:pPr>
              <w:jc w:val="center"/>
              <w:rPr>
                <w:rFonts w:ascii="Times New Roman" w:hAnsi="Times New Roman"/>
              </w:rPr>
            </w:pPr>
            <w:r w:rsidRPr="00BD55F0">
              <w:rPr>
                <w:rFonts w:ascii="Times New Roman" w:hAnsi="Times New Roman"/>
              </w:rPr>
              <w:t>G, GP</w:t>
            </w:r>
          </w:p>
        </w:tc>
        <w:tc>
          <w:tcPr>
            <w:tcW w:w="3969" w:type="dxa"/>
          </w:tcPr>
          <w:p w:rsidR="00B94607" w:rsidRPr="00BD55F0" w:rsidRDefault="00B94607" w:rsidP="00E27579">
            <w:pPr>
              <w:rPr>
                <w:rFonts w:ascii="Times New Roman" w:hAnsi="Times New Roman"/>
              </w:rPr>
            </w:pPr>
            <w:r w:rsidRPr="00BD55F0">
              <w:rPr>
                <w:rFonts w:ascii="Times New Roman" w:hAnsi="Times New Roman"/>
              </w:rPr>
              <w:t>Pasy: ruchu, dodatkowe, włączania i wyłączania, postojowe, jezdnie łącznic, utwardzone pobocza</w:t>
            </w:r>
          </w:p>
        </w:tc>
        <w:tc>
          <w:tcPr>
            <w:tcW w:w="2300" w:type="dxa"/>
          </w:tcPr>
          <w:p w:rsidR="00B94607" w:rsidRPr="00BD55F0" w:rsidRDefault="00B94607" w:rsidP="00E27579">
            <w:pPr>
              <w:jc w:val="center"/>
              <w:rPr>
                <w:rFonts w:ascii="Times New Roman" w:hAnsi="Times New Roman"/>
              </w:rPr>
            </w:pPr>
          </w:p>
          <w:p w:rsidR="00B94607" w:rsidRPr="00BD55F0" w:rsidRDefault="00B94607" w:rsidP="00E27579">
            <w:pPr>
              <w:jc w:val="center"/>
              <w:rPr>
                <w:rFonts w:ascii="Times New Roman" w:hAnsi="Times New Roman"/>
              </w:rPr>
            </w:pPr>
            <w:r w:rsidRPr="00BD55F0">
              <w:rPr>
                <w:rFonts w:ascii="Times New Roman" w:hAnsi="Times New Roman"/>
              </w:rPr>
              <w:t>12</w:t>
            </w:r>
          </w:p>
        </w:tc>
      </w:tr>
      <w:tr w:rsidR="00B94607" w:rsidRPr="00BD55F0" w:rsidTr="00E27579">
        <w:trPr>
          <w:jc w:val="center"/>
        </w:trPr>
        <w:tc>
          <w:tcPr>
            <w:tcW w:w="1242"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Z, L, D</w:t>
            </w:r>
          </w:p>
        </w:tc>
        <w:tc>
          <w:tcPr>
            <w:tcW w:w="3969" w:type="dxa"/>
          </w:tcPr>
          <w:p w:rsidR="00B94607" w:rsidRPr="00BD55F0" w:rsidRDefault="00B94607" w:rsidP="00E27579">
            <w:pPr>
              <w:spacing w:before="60" w:after="60"/>
              <w:rPr>
                <w:rFonts w:ascii="Times New Roman" w:hAnsi="Times New Roman"/>
              </w:rPr>
            </w:pPr>
            <w:r w:rsidRPr="00BD55F0">
              <w:rPr>
                <w:rFonts w:ascii="Times New Roman" w:hAnsi="Times New Roman"/>
              </w:rPr>
              <w:t>Pasy ruchu</w:t>
            </w:r>
          </w:p>
        </w:tc>
        <w:tc>
          <w:tcPr>
            <w:tcW w:w="2300"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15</w:t>
            </w:r>
          </w:p>
        </w:tc>
      </w:tr>
    </w:tbl>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r w:rsidRPr="00BD55F0">
        <w:rPr>
          <w:rFonts w:ascii="Times New Roman" w:hAnsi="Times New Roman"/>
        </w:rPr>
        <w:t>Jeżeli nierówności  są większe niż dopuszczalne, to należy wyrównać podłoże.</w:t>
      </w:r>
    </w:p>
    <w:p w:rsidR="00B94607" w:rsidRPr="00BD55F0" w:rsidRDefault="00B94607" w:rsidP="00B94607">
      <w:pPr>
        <w:jc w:val="both"/>
        <w:rPr>
          <w:rFonts w:ascii="Times New Roman" w:hAnsi="Times New Roman"/>
        </w:rPr>
      </w:pPr>
      <w:r w:rsidRPr="00BD55F0">
        <w:rPr>
          <w:rFonts w:ascii="Times New Roman" w:hAnsi="Times New Roman"/>
        </w:rPr>
        <w:t>Rzędne wysokościowe podłoża oraz urządzeń usytuowanych w nawierzchni lub ją ograniczających powinny być zgodne z dokumentacją projektową. Z podłoża powinien być zapewniony odpływ wody.</w:t>
      </w:r>
    </w:p>
    <w:p w:rsidR="00B94607" w:rsidRPr="00BD55F0" w:rsidRDefault="00B94607" w:rsidP="00B94607">
      <w:pPr>
        <w:jc w:val="both"/>
        <w:rPr>
          <w:rFonts w:ascii="Times New Roman" w:hAnsi="Times New Roman"/>
        </w:rPr>
      </w:pPr>
      <w:r w:rsidRPr="00BD55F0">
        <w:rPr>
          <w:rFonts w:ascii="Times New Roman" w:hAnsi="Times New Roman"/>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94607" w:rsidRPr="00BD55F0" w:rsidRDefault="00B94607" w:rsidP="00B94607">
      <w:pPr>
        <w:jc w:val="both"/>
        <w:rPr>
          <w:rFonts w:ascii="Times New Roman" w:hAnsi="Times New Roman"/>
        </w:rPr>
      </w:pPr>
      <w:r w:rsidRPr="00BD55F0">
        <w:rPr>
          <w:rFonts w:ascii="Times New Roman" w:hAnsi="Times New Roman"/>
        </w:rPr>
        <w:lastRenderedPageBreak/>
        <w:t>W celu polepszenia połączenia między warstwami technologicznymi nawierzchni powierzchnia podłoża powinna być w ocenie wizualnej chropowata.</w:t>
      </w:r>
    </w:p>
    <w:p w:rsidR="00B94607" w:rsidRPr="00BD55F0" w:rsidRDefault="00B94607" w:rsidP="00B94607">
      <w:pPr>
        <w:jc w:val="both"/>
        <w:rPr>
          <w:rFonts w:ascii="Times New Roman" w:hAnsi="Times New Roman"/>
        </w:rPr>
      </w:pPr>
      <w:r w:rsidRPr="00BD55F0">
        <w:rPr>
          <w:rFonts w:ascii="Times New Roman" w:hAnsi="Times New Roman"/>
        </w:rPr>
        <w:t>Szerokie szczeliny w podłożu należy wypełnić odpowiednim materiałem, np. zalewami drogowymi według PN-EN 14188-1 [60] lub PN-EN 14188-2 [61] albo innymi materiałami według norm lub aprobat technicznych.</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5.5. Wbudowanie mieszanki mineralno-asfaltowej</w:t>
      </w:r>
    </w:p>
    <w:p w:rsidR="00B94607" w:rsidRPr="00BD55F0" w:rsidRDefault="00B94607" w:rsidP="00B94607">
      <w:pPr>
        <w:jc w:val="both"/>
        <w:rPr>
          <w:rFonts w:ascii="Times New Roman" w:hAnsi="Times New Roman"/>
        </w:rPr>
      </w:pPr>
      <w:r w:rsidRPr="00BD55F0">
        <w:rPr>
          <w:rFonts w:ascii="Times New Roman" w:hAnsi="Times New Roman"/>
        </w:rPr>
        <w:t>Mieszankę mineralno-asfaltową można wbudowywać na podłożu przygotowanym zgodnie z zapisami w punktach 5.1 i 5.4.</w:t>
      </w:r>
    </w:p>
    <w:p w:rsidR="00B94607" w:rsidRPr="00BD55F0" w:rsidRDefault="00B94607" w:rsidP="00B94607">
      <w:pPr>
        <w:jc w:val="both"/>
        <w:rPr>
          <w:rFonts w:ascii="Times New Roman" w:hAnsi="Times New Roman"/>
        </w:rPr>
      </w:pPr>
      <w:r w:rsidRPr="00BD55F0">
        <w:rPr>
          <w:rFonts w:ascii="Times New Roman" w:hAnsi="Times New Roman"/>
        </w:rPr>
        <w:t>Temperatura podłoża pod rozkładaną warstwę nie może być niższa niż  +5°C.</w:t>
      </w:r>
    </w:p>
    <w:p w:rsidR="00B94607" w:rsidRPr="00BD55F0" w:rsidRDefault="00B94607" w:rsidP="00B94607">
      <w:pPr>
        <w:jc w:val="both"/>
        <w:rPr>
          <w:rFonts w:ascii="Times New Roman" w:hAnsi="Times New Roman"/>
        </w:rPr>
      </w:pPr>
      <w:r w:rsidRPr="00BD55F0">
        <w:rPr>
          <w:rFonts w:ascii="Times New Roman" w:hAnsi="Times New Roman"/>
        </w:rPr>
        <w:t>Transport mieszanki mineralno-asfaltowej asfaltowej powinien być zgodny z zaleceniami podanymi w punkcie 4.</w:t>
      </w:r>
    </w:p>
    <w:p w:rsidR="00B94607" w:rsidRPr="00BD55F0" w:rsidRDefault="00B94607" w:rsidP="00B94607">
      <w:pPr>
        <w:jc w:val="both"/>
        <w:rPr>
          <w:rFonts w:ascii="Times New Roman" w:hAnsi="Times New Roman"/>
        </w:rPr>
      </w:pPr>
      <w:r w:rsidRPr="00BD55F0">
        <w:rPr>
          <w:rFonts w:ascii="Times New Roman" w:hAnsi="Times New Roman"/>
        </w:rPr>
        <w:t>Mieszankę mineralno-asfaltową asfaltową należy wbudowywać w odpowiednich warunkach atmosferycznych. 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B94607" w:rsidRPr="00BD55F0" w:rsidRDefault="00B94607" w:rsidP="00B94607">
      <w:pPr>
        <w:jc w:val="both"/>
        <w:rPr>
          <w:rFonts w:ascii="Times New Roman" w:hAnsi="Times New Roman"/>
        </w:rPr>
      </w:pPr>
      <w:r w:rsidRPr="00BD55F0">
        <w:rPr>
          <w:rFonts w:ascii="Times New Roman" w:hAnsi="Times New Roman"/>
        </w:rPr>
        <w:t>W wypadku stosowania mieszanek mineralno-asfaltowych z dodatkiem obniżającym temperaturę mieszania i wbudowania należy indywidualnie określić wymagane warunki otoczenia.</w:t>
      </w: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rPr>
      </w:pPr>
    </w:p>
    <w:p w:rsidR="00B94607" w:rsidRPr="00BD55F0" w:rsidRDefault="00B94607" w:rsidP="00B94607">
      <w:pPr>
        <w:spacing w:before="120" w:after="120"/>
        <w:rPr>
          <w:rFonts w:ascii="Times New Roman" w:hAnsi="Times New Roman"/>
        </w:rPr>
      </w:pPr>
      <w:r w:rsidRPr="00BD55F0">
        <w:rPr>
          <w:rFonts w:ascii="Times New Roman" w:hAnsi="Times New Roman"/>
        </w:rPr>
        <w:t>Tablica 13. 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B94607" w:rsidRPr="00BD55F0" w:rsidTr="00E27579">
        <w:trPr>
          <w:cantSplit/>
          <w:jc w:val="center"/>
        </w:trPr>
        <w:tc>
          <w:tcPr>
            <w:tcW w:w="3227" w:type="dxa"/>
            <w:vMerge w:val="restart"/>
            <w:vAlign w:val="center"/>
          </w:tcPr>
          <w:p w:rsidR="00B94607" w:rsidRPr="00BD55F0" w:rsidRDefault="00B94607" w:rsidP="00E27579">
            <w:pPr>
              <w:jc w:val="center"/>
              <w:rPr>
                <w:rFonts w:ascii="Times New Roman" w:hAnsi="Times New Roman"/>
              </w:rPr>
            </w:pPr>
            <w:r w:rsidRPr="00BD55F0">
              <w:rPr>
                <w:rFonts w:ascii="Times New Roman" w:hAnsi="Times New Roman"/>
              </w:rPr>
              <w:t>Rodzaj robót</w:t>
            </w:r>
          </w:p>
        </w:tc>
        <w:tc>
          <w:tcPr>
            <w:tcW w:w="4284" w:type="dxa"/>
            <w:gridSpan w:val="2"/>
          </w:tcPr>
          <w:p w:rsidR="00B94607" w:rsidRPr="00BD55F0" w:rsidRDefault="00B94607" w:rsidP="00E27579">
            <w:pPr>
              <w:jc w:val="center"/>
              <w:rPr>
                <w:rFonts w:ascii="Times New Roman" w:hAnsi="Times New Roman"/>
              </w:rPr>
            </w:pPr>
            <w:r w:rsidRPr="00BD55F0">
              <w:rPr>
                <w:rFonts w:ascii="Times New Roman" w:hAnsi="Times New Roman"/>
              </w:rPr>
              <w:t>Minimalna temperatura otoczenia  [°C]</w:t>
            </w:r>
          </w:p>
        </w:tc>
      </w:tr>
      <w:tr w:rsidR="00B94607" w:rsidRPr="00BD55F0" w:rsidTr="00E27579">
        <w:trPr>
          <w:cantSplit/>
          <w:jc w:val="center"/>
        </w:trPr>
        <w:tc>
          <w:tcPr>
            <w:tcW w:w="3227" w:type="dxa"/>
            <w:vMerge/>
          </w:tcPr>
          <w:p w:rsidR="00B94607" w:rsidRPr="00BD55F0" w:rsidRDefault="00B94607" w:rsidP="00E27579">
            <w:pPr>
              <w:rPr>
                <w:rFonts w:ascii="Times New Roman" w:hAnsi="Times New Roman"/>
              </w:rPr>
            </w:pPr>
          </w:p>
        </w:tc>
        <w:tc>
          <w:tcPr>
            <w:tcW w:w="2693" w:type="dxa"/>
          </w:tcPr>
          <w:p w:rsidR="00B94607" w:rsidRPr="00BD55F0" w:rsidRDefault="00B94607" w:rsidP="00E27579">
            <w:pPr>
              <w:jc w:val="center"/>
              <w:rPr>
                <w:rFonts w:ascii="Times New Roman" w:hAnsi="Times New Roman"/>
              </w:rPr>
            </w:pPr>
            <w:r w:rsidRPr="00BD55F0">
              <w:rPr>
                <w:rFonts w:ascii="Times New Roman" w:hAnsi="Times New Roman"/>
              </w:rPr>
              <w:t>przed przystąpieniem do robót</w:t>
            </w:r>
          </w:p>
        </w:tc>
        <w:tc>
          <w:tcPr>
            <w:tcW w:w="1591" w:type="dxa"/>
          </w:tcPr>
          <w:p w:rsidR="00B94607" w:rsidRPr="00BD55F0" w:rsidRDefault="00B94607" w:rsidP="00E27579">
            <w:pPr>
              <w:jc w:val="center"/>
              <w:rPr>
                <w:rFonts w:ascii="Times New Roman" w:hAnsi="Times New Roman"/>
              </w:rPr>
            </w:pPr>
            <w:r w:rsidRPr="00BD55F0">
              <w:rPr>
                <w:rFonts w:ascii="Times New Roman" w:hAnsi="Times New Roman"/>
              </w:rPr>
              <w:t>w czasie robót</w:t>
            </w:r>
          </w:p>
        </w:tc>
      </w:tr>
      <w:tr w:rsidR="00B94607" w:rsidRPr="00BD55F0" w:rsidTr="00E27579">
        <w:trPr>
          <w:jc w:val="center"/>
        </w:trPr>
        <w:tc>
          <w:tcPr>
            <w:tcW w:w="3227" w:type="dxa"/>
          </w:tcPr>
          <w:p w:rsidR="00B94607" w:rsidRPr="00BD55F0" w:rsidRDefault="00B94607" w:rsidP="00E27579">
            <w:pPr>
              <w:spacing w:before="60" w:after="60"/>
              <w:rPr>
                <w:rFonts w:ascii="Times New Roman" w:hAnsi="Times New Roman"/>
              </w:rPr>
            </w:pPr>
            <w:r w:rsidRPr="00BD55F0">
              <w:rPr>
                <w:rFonts w:ascii="Times New Roman" w:hAnsi="Times New Roman"/>
              </w:rPr>
              <w:t>Warstwa wiążąca</w:t>
            </w:r>
          </w:p>
        </w:tc>
        <w:tc>
          <w:tcPr>
            <w:tcW w:w="2693"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0</w:t>
            </w:r>
          </w:p>
        </w:tc>
        <w:tc>
          <w:tcPr>
            <w:tcW w:w="1591"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+ 5</w:t>
            </w:r>
          </w:p>
        </w:tc>
      </w:tr>
    </w:tbl>
    <w:p w:rsidR="00B94607" w:rsidRPr="00BD55F0" w:rsidRDefault="00B94607" w:rsidP="00B94607">
      <w:pPr>
        <w:rPr>
          <w:rFonts w:ascii="Times New Roman" w:hAnsi="Times New Roman"/>
        </w:rPr>
      </w:pPr>
    </w:p>
    <w:p w:rsidR="00B94607" w:rsidRPr="00BD55F0" w:rsidRDefault="00B94607" w:rsidP="00B94607">
      <w:pPr>
        <w:rPr>
          <w:rFonts w:ascii="Times New Roman" w:hAnsi="Times New Roman"/>
        </w:rPr>
      </w:pPr>
      <w:r w:rsidRPr="00BD55F0">
        <w:rPr>
          <w:rFonts w:ascii="Times New Roman" w:hAnsi="Times New Roman"/>
        </w:rPr>
        <w:t>Właściwości wykonanej warstwy wiążącej powinny spełniać warunki podane w tablicy 14.</w:t>
      </w:r>
    </w:p>
    <w:p w:rsidR="00B94607" w:rsidRPr="00BD55F0" w:rsidRDefault="00B94607" w:rsidP="00B94607">
      <w:pPr>
        <w:spacing w:before="120" w:after="120"/>
        <w:rPr>
          <w:rFonts w:ascii="Times New Roman" w:hAnsi="Times New Roman"/>
        </w:rPr>
      </w:pPr>
      <w:r w:rsidRPr="00BD55F0">
        <w:rPr>
          <w:rFonts w:ascii="Times New Roman" w:hAnsi="Times New Roman"/>
        </w:rPr>
        <w:t xml:space="preserve">Tablica 14.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48"/>
        <w:gridCol w:w="1697"/>
        <w:gridCol w:w="2272"/>
      </w:tblGrid>
      <w:tr w:rsidR="00B94607" w:rsidRPr="00BD55F0" w:rsidTr="00E27579">
        <w:trPr>
          <w:jc w:val="center"/>
        </w:trPr>
        <w:tc>
          <w:tcPr>
            <w:tcW w:w="2088" w:type="dxa"/>
          </w:tcPr>
          <w:p w:rsidR="00B94607" w:rsidRPr="00BD55F0" w:rsidRDefault="00B94607" w:rsidP="00E27579">
            <w:pPr>
              <w:jc w:val="center"/>
              <w:rPr>
                <w:rFonts w:ascii="Times New Roman" w:hAnsi="Times New Roman"/>
              </w:rPr>
            </w:pPr>
          </w:p>
          <w:p w:rsidR="00B94607" w:rsidRPr="00BD55F0" w:rsidRDefault="00B94607" w:rsidP="00E27579">
            <w:pPr>
              <w:jc w:val="center"/>
              <w:rPr>
                <w:rFonts w:ascii="Times New Roman" w:hAnsi="Times New Roman"/>
              </w:rPr>
            </w:pPr>
            <w:r w:rsidRPr="00BD55F0">
              <w:rPr>
                <w:rFonts w:ascii="Times New Roman" w:hAnsi="Times New Roman"/>
              </w:rPr>
              <w:t>Typ i wymiar mieszanki</w:t>
            </w:r>
          </w:p>
        </w:tc>
        <w:tc>
          <w:tcPr>
            <w:tcW w:w="1848" w:type="dxa"/>
          </w:tcPr>
          <w:p w:rsidR="00B94607" w:rsidRPr="00BD55F0" w:rsidRDefault="00B94607" w:rsidP="00E27579">
            <w:pPr>
              <w:jc w:val="center"/>
              <w:rPr>
                <w:rFonts w:ascii="Times New Roman" w:hAnsi="Times New Roman"/>
              </w:rPr>
            </w:pPr>
            <w:r w:rsidRPr="00BD55F0">
              <w:rPr>
                <w:rFonts w:ascii="Times New Roman" w:hAnsi="Times New Roman"/>
              </w:rPr>
              <w:t>Projektowana grubość warstwy technologicznej [cm]</w:t>
            </w:r>
          </w:p>
        </w:tc>
        <w:tc>
          <w:tcPr>
            <w:tcW w:w="1697" w:type="dxa"/>
          </w:tcPr>
          <w:p w:rsidR="00B94607" w:rsidRPr="00BD55F0" w:rsidRDefault="00B94607" w:rsidP="00E27579">
            <w:pPr>
              <w:spacing w:before="120"/>
              <w:jc w:val="center"/>
              <w:rPr>
                <w:rFonts w:ascii="Times New Roman" w:hAnsi="Times New Roman"/>
              </w:rPr>
            </w:pPr>
            <w:r w:rsidRPr="00BD55F0">
              <w:rPr>
                <w:rFonts w:ascii="Times New Roman" w:hAnsi="Times New Roman"/>
              </w:rPr>
              <w:t xml:space="preserve">Wskaźnik zagęszczenia </w:t>
            </w:r>
          </w:p>
          <w:p w:rsidR="00B94607" w:rsidRPr="00BD55F0" w:rsidRDefault="00B94607" w:rsidP="00E27579">
            <w:pPr>
              <w:jc w:val="center"/>
              <w:rPr>
                <w:rFonts w:ascii="Times New Roman" w:hAnsi="Times New Roman"/>
              </w:rPr>
            </w:pPr>
            <w:r w:rsidRPr="00BD55F0">
              <w:rPr>
                <w:rFonts w:ascii="Times New Roman" w:hAnsi="Times New Roman"/>
              </w:rPr>
              <w:t>[%]</w:t>
            </w:r>
          </w:p>
        </w:tc>
        <w:tc>
          <w:tcPr>
            <w:tcW w:w="2272" w:type="dxa"/>
          </w:tcPr>
          <w:p w:rsidR="00B94607" w:rsidRPr="00BD55F0" w:rsidRDefault="00B94607" w:rsidP="00E27579">
            <w:pPr>
              <w:jc w:val="center"/>
              <w:rPr>
                <w:rFonts w:ascii="Times New Roman" w:hAnsi="Times New Roman"/>
              </w:rPr>
            </w:pPr>
            <w:r w:rsidRPr="00BD55F0">
              <w:rPr>
                <w:rFonts w:ascii="Times New Roman" w:hAnsi="Times New Roman"/>
              </w:rPr>
              <w:t>Zawartość wolnych przestrzeni w warstwie</w:t>
            </w:r>
          </w:p>
          <w:p w:rsidR="00B94607" w:rsidRPr="00BD55F0" w:rsidRDefault="00B94607" w:rsidP="00E27579">
            <w:pPr>
              <w:jc w:val="center"/>
              <w:rPr>
                <w:rFonts w:ascii="Times New Roman" w:hAnsi="Times New Roman"/>
              </w:rPr>
            </w:pPr>
            <w:r w:rsidRPr="00BD55F0">
              <w:rPr>
                <w:rFonts w:ascii="Times New Roman" w:hAnsi="Times New Roman"/>
              </w:rPr>
              <w:t>[%(v/v)]</w:t>
            </w:r>
          </w:p>
        </w:tc>
      </w:tr>
      <w:tr w:rsidR="00B94607" w:rsidRPr="00BD55F0" w:rsidTr="00E27579">
        <w:trPr>
          <w:jc w:val="center"/>
        </w:trPr>
        <w:tc>
          <w:tcPr>
            <w:tcW w:w="2088" w:type="dxa"/>
          </w:tcPr>
          <w:p w:rsidR="00B94607" w:rsidRPr="00BD55F0" w:rsidRDefault="00B94607" w:rsidP="00E27579">
            <w:pPr>
              <w:spacing w:before="60" w:after="60"/>
              <w:rPr>
                <w:rFonts w:ascii="Times New Roman" w:hAnsi="Times New Roman"/>
                <w:vertAlign w:val="superscript"/>
              </w:rPr>
            </w:pPr>
            <w:r w:rsidRPr="00BD55F0">
              <w:rPr>
                <w:rFonts w:ascii="Times New Roman" w:hAnsi="Times New Roman"/>
              </w:rPr>
              <w:lastRenderedPageBreak/>
              <w:t xml:space="preserve">AC16W,  KR3÷KR7 </w:t>
            </w:r>
          </w:p>
        </w:tc>
        <w:tc>
          <w:tcPr>
            <w:tcW w:w="1848"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8,0</w:t>
            </w:r>
          </w:p>
        </w:tc>
        <w:tc>
          <w:tcPr>
            <w:tcW w:w="1697"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 98</w:t>
            </w:r>
          </w:p>
        </w:tc>
        <w:tc>
          <w:tcPr>
            <w:tcW w:w="2272" w:type="dxa"/>
          </w:tcPr>
          <w:p w:rsidR="00B94607" w:rsidRPr="00BD55F0" w:rsidRDefault="00B94607" w:rsidP="00E27579">
            <w:pPr>
              <w:spacing w:before="60" w:after="60"/>
              <w:jc w:val="center"/>
              <w:rPr>
                <w:rFonts w:ascii="Times New Roman" w:hAnsi="Times New Roman"/>
              </w:rPr>
            </w:pPr>
            <w:r w:rsidRPr="00BD55F0">
              <w:rPr>
                <w:rFonts w:ascii="Times New Roman" w:hAnsi="Times New Roman"/>
              </w:rPr>
              <w:t>4,0 ÷ 9,0</w:t>
            </w:r>
          </w:p>
        </w:tc>
      </w:tr>
    </w:tbl>
    <w:p w:rsidR="00B94607" w:rsidRPr="00BD55F0" w:rsidRDefault="00B94607" w:rsidP="00B94607">
      <w:pPr>
        <w:spacing w:before="120"/>
        <w:jc w:val="both"/>
        <w:rPr>
          <w:rFonts w:ascii="Times New Roman" w:hAnsi="Times New Roman"/>
        </w:rPr>
      </w:pPr>
      <w:r w:rsidRPr="00BD55F0">
        <w:rPr>
          <w:rFonts w:ascii="Times New Roman" w:hAnsi="Times New Roman"/>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94607" w:rsidRPr="00BD55F0" w:rsidRDefault="00B94607" w:rsidP="00B94607">
      <w:pPr>
        <w:jc w:val="both"/>
        <w:rPr>
          <w:rFonts w:ascii="Times New Roman" w:hAnsi="Times New Roman"/>
        </w:rPr>
      </w:pPr>
      <w:r w:rsidRPr="00BD55F0">
        <w:rPr>
          <w:rFonts w:ascii="Times New Roman" w:hAnsi="Times New Roman"/>
        </w:rPr>
        <w:t>Grubość wykonywanej warstwy powinna być sprawdzana co 25 m, w co najmniej trzech miejscach (w osi i przy brzegach warstwy).</w:t>
      </w:r>
    </w:p>
    <w:p w:rsidR="00B94607" w:rsidRPr="00BD55F0" w:rsidRDefault="00B94607" w:rsidP="00B94607">
      <w:pPr>
        <w:jc w:val="both"/>
        <w:rPr>
          <w:rFonts w:ascii="Times New Roman" w:hAnsi="Times New Roman"/>
        </w:rPr>
      </w:pPr>
      <w:r w:rsidRPr="00BD55F0">
        <w:rPr>
          <w:rFonts w:ascii="Times New Roman" w:hAnsi="Times New Roman"/>
        </w:rPr>
        <w:t xml:space="preserve">Warstwy wałowane powinny być równomiernie zagęszczone ciężkimi walcami drogowymi. Do warstw z betonu asfaltowego należy stosować walce drogowe stalowe gładkie z możliwością wibracji, oscylacji lub walce ogumione. </w:t>
      </w:r>
    </w:p>
    <w:p w:rsidR="00B94607" w:rsidRPr="00BD55F0" w:rsidRDefault="00B94607" w:rsidP="00B94607">
      <w:pPr>
        <w:jc w:val="both"/>
        <w:rPr>
          <w:rFonts w:ascii="Times New Roman" w:hAnsi="Times New Roman"/>
        </w:rPr>
      </w:pPr>
      <w:r w:rsidRPr="00BD55F0">
        <w:rPr>
          <w:rFonts w:ascii="Times New Roman" w:hAnsi="Times New Roman"/>
        </w:rPr>
        <w:t>W przypadku rozkładania mieszanki całą szerokością występują jedynie złącza poprzeczne, wynikające z dziennej działki, które należy wykonać przez równe obcięcie i następnie posmarowanie lepiszczem i zabezpieczenie listwą przed uszkodzeniem. W przypadku rozkładania mieszanki połową szerokości jezdni występujące złącza podłużne należy równo obciąć i posmarować lepiszczem. Zaleca się, aby dzienna działka robocza była wykonywana całą szerokością jezdni. Zamiast smarowania złączy lepiszczem można zastosować samoprzylepną taśmę asfaltowo-kauczukową, przyklejoną do obciętego złącza przed dalszym układaniem warstwy wiążącej.</w:t>
      </w:r>
    </w:p>
    <w:p w:rsidR="00B94607" w:rsidRPr="00BD55F0" w:rsidRDefault="00B94607" w:rsidP="00B94607">
      <w:pPr>
        <w:jc w:val="both"/>
        <w:rPr>
          <w:rFonts w:ascii="Times New Roman" w:hAnsi="Times New Roman"/>
          <w:bCs/>
        </w:rPr>
      </w:pPr>
      <w:r w:rsidRPr="00BD55F0">
        <w:rPr>
          <w:rFonts w:ascii="Times New Roman" w:hAnsi="Times New Roman"/>
          <w:bCs/>
        </w:rPr>
        <w:t>Efektywność zagęszczania zależy w dużym stopniu od temperatury betonu. Początkowa temperatura betonu w czasie zagęszczania powinna wynosić nie mniej niż 135°C dla asfaltu 35/50,oraz 130°C dla asfaltu 50/70 i PMB 25/55-60. Temperatury te nie obowiązują przy stosowani technologii WMA.</w:t>
      </w:r>
    </w:p>
    <w:p w:rsidR="00B94607" w:rsidRPr="00BD55F0" w:rsidRDefault="00B94607" w:rsidP="00B94607">
      <w:pPr>
        <w:jc w:val="both"/>
        <w:rPr>
          <w:rFonts w:ascii="Times New Roman" w:hAnsi="Times New Roman"/>
          <w:bCs/>
        </w:rPr>
      </w:pPr>
      <w:r w:rsidRPr="00BD55F0">
        <w:rPr>
          <w:rFonts w:ascii="Times New Roman" w:hAnsi="Times New Roman"/>
          <w:bCs/>
        </w:rPr>
        <w:t>Podstawowe zasady zagęszczania:</w:t>
      </w:r>
    </w:p>
    <w:p w:rsidR="00B94607" w:rsidRPr="00BD55F0" w:rsidRDefault="00B94607" w:rsidP="00B94607">
      <w:pPr>
        <w:numPr>
          <w:ilvl w:val="0"/>
          <w:numId w:val="12"/>
        </w:numPr>
        <w:tabs>
          <w:tab w:val="clear" w:pos="1440"/>
          <w:tab w:val="num" w:pos="851"/>
        </w:tabs>
        <w:spacing w:after="0" w:line="240" w:lineRule="auto"/>
        <w:ind w:left="851" w:hanging="425"/>
        <w:jc w:val="both"/>
        <w:rPr>
          <w:rFonts w:ascii="Times New Roman" w:hAnsi="Times New Roman"/>
          <w:bCs/>
        </w:rPr>
      </w:pPr>
      <w:r w:rsidRPr="00BD55F0">
        <w:rPr>
          <w:rFonts w:ascii="Times New Roman" w:hAnsi="Times New Roman"/>
          <w:bCs/>
        </w:rPr>
        <w:t xml:space="preserve">zagęszczanie należy przeprowadzać począwszy od krawędzi niższej, </w:t>
      </w:r>
    </w:p>
    <w:p w:rsidR="00B94607" w:rsidRPr="00BD55F0" w:rsidRDefault="00B94607" w:rsidP="00B94607">
      <w:pPr>
        <w:numPr>
          <w:ilvl w:val="0"/>
          <w:numId w:val="12"/>
        </w:numPr>
        <w:tabs>
          <w:tab w:val="clear" w:pos="1440"/>
          <w:tab w:val="num" w:pos="851"/>
        </w:tabs>
        <w:spacing w:after="0" w:line="240" w:lineRule="auto"/>
        <w:ind w:left="851" w:hanging="425"/>
        <w:jc w:val="both"/>
        <w:rPr>
          <w:rFonts w:ascii="Times New Roman" w:hAnsi="Times New Roman"/>
          <w:bCs/>
        </w:rPr>
      </w:pPr>
      <w:r w:rsidRPr="00BD55F0">
        <w:rPr>
          <w:rFonts w:ascii="Times New Roman" w:hAnsi="Times New Roman"/>
          <w:bCs/>
        </w:rPr>
        <w:t xml:space="preserve">najeżdżać na wałowaną warstwę kołem napędowym w celu uniknięcia sfalowań, </w:t>
      </w:r>
    </w:p>
    <w:p w:rsidR="00B94607" w:rsidRPr="00BD55F0" w:rsidRDefault="00B94607" w:rsidP="00B94607">
      <w:pPr>
        <w:numPr>
          <w:ilvl w:val="0"/>
          <w:numId w:val="12"/>
        </w:numPr>
        <w:tabs>
          <w:tab w:val="clear" w:pos="1440"/>
          <w:tab w:val="num" w:pos="851"/>
        </w:tabs>
        <w:spacing w:after="0" w:line="240" w:lineRule="auto"/>
        <w:ind w:left="851" w:hanging="425"/>
        <w:jc w:val="both"/>
        <w:rPr>
          <w:rFonts w:ascii="Times New Roman" w:hAnsi="Times New Roman"/>
          <w:bCs/>
        </w:rPr>
      </w:pPr>
      <w:r w:rsidRPr="00BD55F0">
        <w:rPr>
          <w:rFonts w:ascii="Times New Roman" w:hAnsi="Times New Roman"/>
          <w:bCs/>
        </w:rPr>
        <w:t xml:space="preserve">rozpoczynać wałowanie walcem gładkim a następnie ogumionym przy niskim ciśnieniu, podwyższając je w miarę wałowania, </w:t>
      </w:r>
    </w:p>
    <w:p w:rsidR="00B94607" w:rsidRPr="00BD55F0" w:rsidRDefault="00B94607" w:rsidP="00B94607">
      <w:pPr>
        <w:numPr>
          <w:ilvl w:val="0"/>
          <w:numId w:val="12"/>
        </w:numPr>
        <w:tabs>
          <w:tab w:val="clear" w:pos="1440"/>
          <w:tab w:val="num" w:pos="851"/>
        </w:tabs>
        <w:spacing w:after="0" w:line="240" w:lineRule="auto"/>
        <w:ind w:left="851" w:hanging="425"/>
        <w:jc w:val="both"/>
        <w:rPr>
          <w:rFonts w:ascii="Times New Roman" w:hAnsi="Times New Roman"/>
          <w:bCs/>
        </w:rPr>
      </w:pPr>
      <w:r w:rsidRPr="00BD55F0">
        <w:rPr>
          <w:rFonts w:ascii="Times New Roman" w:hAnsi="Times New Roman"/>
          <w:bCs/>
        </w:rPr>
        <w:t xml:space="preserve">manewry walca należy przeprowadzać płynnie na odcinku już zagęszczonym, </w:t>
      </w:r>
    </w:p>
    <w:p w:rsidR="00B94607" w:rsidRPr="00BD55F0" w:rsidRDefault="00B94607" w:rsidP="00B94607">
      <w:pPr>
        <w:numPr>
          <w:ilvl w:val="0"/>
          <w:numId w:val="12"/>
        </w:numPr>
        <w:tabs>
          <w:tab w:val="clear" w:pos="1440"/>
          <w:tab w:val="num" w:pos="851"/>
        </w:tabs>
        <w:spacing w:after="0" w:line="240" w:lineRule="auto"/>
        <w:ind w:left="851" w:hanging="425"/>
        <w:jc w:val="both"/>
        <w:rPr>
          <w:rFonts w:ascii="Times New Roman" w:hAnsi="Times New Roman"/>
          <w:bCs/>
        </w:rPr>
      </w:pPr>
      <w:r w:rsidRPr="00BD55F0">
        <w:rPr>
          <w:rFonts w:ascii="Times New Roman" w:hAnsi="Times New Roman"/>
          <w:bCs/>
        </w:rPr>
        <w:t xml:space="preserve">prędkość przejazdu walca powinna być jednostajna w granicach 2-4 km/h na początku i w granicach 4-6 km/h w dalszej fazie wałowania, </w:t>
      </w:r>
    </w:p>
    <w:p w:rsidR="00B94607" w:rsidRPr="00BD55F0" w:rsidRDefault="00B94607" w:rsidP="00B94607">
      <w:pPr>
        <w:numPr>
          <w:ilvl w:val="0"/>
          <w:numId w:val="12"/>
        </w:numPr>
        <w:tabs>
          <w:tab w:val="clear" w:pos="1440"/>
          <w:tab w:val="num" w:pos="851"/>
        </w:tabs>
        <w:spacing w:after="0" w:line="240" w:lineRule="auto"/>
        <w:ind w:left="851" w:hanging="425"/>
        <w:jc w:val="both"/>
        <w:rPr>
          <w:rFonts w:ascii="Times New Roman" w:hAnsi="Times New Roman"/>
          <w:bCs/>
        </w:rPr>
      </w:pPr>
      <w:r w:rsidRPr="00BD55F0">
        <w:rPr>
          <w:rFonts w:ascii="Times New Roman" w:hAnsi="Times New Roman"/>
          <w:bCs/>
        </w:rPr>
        <w:t xml:space="preserve">walce wibracyjne powinny mieć sprawne urządzenia regulujące zakres stosowanej częstotliwości wibracji 33-35 </w:t>
      </w:r>
      <w:proofErr w:type="spellStart"/>
      <w:r w:rsidRPr="00BD55F0">
        <w:rPr>
          <w:rFonts w:ascii="Times New Roman" w:hAnsi="Times New Roman"/>
          <w:bCs/>
        </w:rPr>
        <w:t>Hz</w:t>
      </w:r>
      <w:proofErr w:type="spellEnd"/>
      <w:r w:rsidRPr="00BD55F0">
        <w:rPr>
          <w:rFonts w:ascii="Times New Roman" w:hAnsi="Times New Roman"/>
          <w:bCs/>
        </w:rPr>
        <w:t xml:space="preserve">, a pierwsze przywałowanie powinno być wykonane przy użyciu walca stalowego statycznego. </w:t>
      </w:r>
    </w:p>
    <w:p w:rsidR="00B94607" w:rsidRPr="00BD55F0" w:rsidRDefault="00B94607" w:rsidP="00B94607">
      <w:pPr>
        <w:jc w:val="both"/>
        <w:rPr>
          <w:rFonts w:ascii="Times New Roman" w:hAnsi="Times New Roman"/>
        </w:rPr>
      </w:pPr>
    </w:p>
    <w:p w:rsidR="00B94607" w:rsidRPr="00BD55F0" w:rsidRDefault="00B94607" w:rsidP="00B94607">
      <w:pPr>
        <w:pStyle w:val="Nagwek1"/>
        <w:rPr>
          <w:sz w:val="22"/>
          <w:szCs w:val="22"/>
        </w:rPr>
      </w:pPr>
      <w:r w:rsidRPr="00BD55F0">
        <w:rPr>
          <w:sz w:val="22"/>
          <w:szCs w:val="22"/>
        </w:rPr>
        <w:t>6. KONTROLA JAKOŚCI ROBÓT</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6.1. Ogólne zasady kontroli jakości robót</w:t>
      </w:r>
    </w:p>
    <w:p w:rsidR="00B94607" w:rsidRPr="00BD55F0" w:rsidRDefault="00B94607" w:rsidP="00B94607">
      <w:pPr>
        <w:numPr>
          <w:ilvl w:val="12"/>
          <w:numId w:val="0"/>
        </w:numPr>
        <w:rPr>
          <w:rFonts w:ascii="Times New Roman" w:hAnsi="Times New Roman"/>
        </w:rPr>
      </w:pPr>
      <w:r w:rsidRPr="00BD55F0">
        <w:rPr>
          <w:rFonts w:ascii="Times New Roman" w:hAnsi="Times New Roman"/>
        </w:rPr>
        <w:t>Ogólne zasady kontroli jakości robót podano w SST   D-M-00.00.00 „Wymagania ogólne”.</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6.2. Badania przed przystąpieniem do robót</w:t>
      </w:r>
    </w:p>
    <w:p w:rsidR="00B94607" w:rsidRPr="00BD55F0" w:rsidRDefault="00B94607" w:rsidP="00B94607">
      <w:pPr>
        <w:numPr>
          <w:ilvl w:val="12"/>
          <w:numId w:val="0"/>
        </w:numPr>
        <w:rPr>
          <w:rFonts w:ascii="Times New Roman" w:hAnsi="Times New Roman"/>
        </w:rPr>
      </w:pPr>
      <w:r w:rsidRPr="00BD55F0">
        <w:rPr>
          <w:rFonts w:ascii="Times New Roman" w:hAnsi="Times New Roman"/>
        </w:rPr>
        <w:t>Przed przystąpieniem do robót Wykonawca powinien:</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lastRenderedPageBreak/>
        <w:t>ew. wykonać własne badania właściwości materiałów przeznaczonych do wykonania robót, określone przez Inżyniera.</w:t>
      </w:r>
    </w:p>
    <w:p w:rsidR="00B94607" w:rsidRPr="00BD55F0" w:rsidRDefault="00B94607" w:rsidP="00B94607">
      <w:pPr>
        <w:numPr>
          <w:ilvl w:val="12"/>
          <w:numId w:val="0"/>
        </w:numPr>
        <w:rPr>
          <w:rFonts w:ascii="Times New Roman" w:hAnsi="Times New Roman"/>
        </w:rPr>
      </w:pPr>
      <w:r w:rsidRPr="00BD55F0">
        <w:rPr>
          <w:rFonts w:ascii="Times New Roman" w:hAnsi="Times New Roman"/>
        </w:rPr>
        <w:t>Wszystkie dokumenty oraz wyniki badań Wykonawca przedstawia Inżynierowi do akceptacji.</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6.3. Badania w czasie robót</w:t>
      </w:r>
    </w:p>
    <w:p w:rsidR="00B94607" w:rsidRPr="00BD55F0" w:rsidRDefault="00B94607" w:rsidP="00B94607">
      <w:pPr>
        <w:spacing w:after="120"/>
        <w:rPr>
          <w:rFonts w:ascii="Times New Roman" w:hAnsi="Times New Roman"/>
          <w:b/>
        </w:rPr>
      </w:pPr>
      <w:r w:rsidRPr="00BD55F0">
        <w:rPr>
          <w:rFonts w:ascii="Times New Roman" w:hAnsi="Times New Roman"/>
          <w:b/>
        </w:rPr>
        <w:t>6.3.1. Uwagi ogólne</w:t>
      </w:r>
    </w:p>
    <w:p w:rsidR="00B94607" w:rsidRPr="00BD55F0" w:rsidRDefault="00B94607" w:rsidP="00B94607">
      <w:pPr>
        <w:rPr>
          <w:rFonts w:ascii="Times New Roman" w:hAnsi="Times New Roman"/>
        </w:rPr>
      </w:pPr>
      <w:r w:rsidRPr="00BD55F0">
        <w:rPr>
          <w:rFonts w:ascii="Times New Roman" w:hAnsi="Times New Roman"/>
        </w:rPr>
        <w:t>Badania dzielą się na:</w:t>
      </w:r>
    </w:p>
    <w:p w:rsidR="00B94607" w:rsidRPr="00BD55F0" w:rsidRDefault="00B94607" w:rsidP="00B94607">
      <w:pPr>
        <w:numPr>
          <w:ilvl w:val="0"/>
          <w:numId w:val="4"/>
        </w:numPr>
        <w:spacing w:after="0" w:line="240" w:lineRule="auto"/>
        <w:rPr>
          <w:rFonts w:ascii="Times New Roman" w:hAnsi="Times New Roman"/>
        </w:rPr>
      </w:pPr>
      <w:r w:rsidRPr="00BD55F0">
        <w:rPr>
          <w:rFonts w:ascii="Times New Roman" w:hAnsi="Times New Roman"/>
        </w:rPr>
        <w:t>badania wykonawcy (w ramach własnego nadzoru),</w:t>
      </w:r>
    </w:p>
    <w:p w:rsidR="00B94607" w:rsidRPr="00BD55F0" w:rsidRDefault="00B94607" w:rsidP="00B94607">
      <w:pPr>
        <w:numPr>
          <w:ilvl w:val="0"/>
          <w:numId w:val="4"/>
        </w:numPr>
        <w:spacing w:after="0" w:line="240" w:lineRule="auto"/>
        <w:rPr>
          <w:rFonts w:ascii="Times New Roman" w:hAnsi="Times New Roman"/>
        </w:rPr>
      </w:pPr>
      <w:r w:rsidRPr="00BD55F0">
        <w:rPr>
          <w:rFonts w:ascii="Times New Roman" w:hAnsi="Times New Roman"/>
        </w:rPr>
        <w:t>badania kontrolne (w ramach nadzoru zleceniodawcy – Inżyniera),</w:t>
      </w:r>
    </w:p>
    <w:p w:rsidR="00B94607" w:rsidRPr="00BD55F0" w:rsidRDefault="00B94607" w:rsidP="00B94607">
      <w:pPr>
        <w:numPr>
          <w:ilvl w:val="0"/>
          <w:numId w:val="4"/>
        </w:numPr>
        <w:spacing w:after="0" w:line="240" w:lineRule="auto"/>
        <w:rPr>
          <w:rFonts w:ascii="Times New Roman" w:hAnsi="Times New Roman"/>
        </w:rPr>
      </w:pPr>
      <w:r w:rsidRPr="00BD55F0">
        <w:rPr>
          <w:rFonts w:ascii="Times New Roman" w:hAnsi="Times New Roman"/>
        </w:rPr>
        <w:t>badania arbitrażowe</w:t>
      </w:r>
    </w:p>
    <w:p w:rsidR="00B94607" w:rsidRPr="00BD55F0" w:rsidRDefault="00B94607" w:rsidP="00B94607">
      <w:pPr>
        <w:spacing w:before="120" w:after="120"/>
        <w:rPr>
          <w:rFonts w:ascii="Times New Roman" w:hAnsi="Times New Roman"/>
          <w:b/>
        </w:rPr>
      </w:pPr>
      <w:r w:rsidRPr="00BD55F0">
        <w:rPr>
          <w:rFonts w:ascii="Times New Roman" w:hAnsi="Times New Roman"/>
          <w:b/>
        </w:rPr>
        <w:t>6.3.2. Badania Wykonawcy</w:t>
      </w:r>
    </w:p>
    <w:p w:rsidR="00B94607" w:rsidRPr="00BD55F0" w:rsidRDefault="00B94607" w:rsidP="00B94607">
      <w:pPr>
        <w:jc w:val="both"/>
        <w:rPr>
          <w:rFonts w:ascii="Times New Roman" w:hAnsi="Times New Roman"/>
        </w:rPr>
      </w:pPr>
      <w:r w:rsidRPr="00BD55F0">
        <w:rPr>
          <w:rFonts w:ascii="Times New Roman" w:hAnsi="Times New Roman"/>
        </w:rPr>
        <w:t>Wykonawca odpowiedzialny za jakość materiałów prowadzi na swój koszt kontrole ilościową i jakościową ich dostaw. Program tych badań powinien opracować w PZJ Wykonawca robót i uzgodnić z Inżynierem. Badania laboratoryjne musza obejmować sprawdzenie podstawowych cech materiałów, a częstotliwość ich wykonania musi pozwolić na uzyskanie wiarygodnych wyników dla całości zgromadzonych materiałów. Wyniki badan Wykonawca przekazuje Inżynierowi w trybie określonym w PZJ. W PZJ proponuje się również  Inżynierowi do akceptacji wykonawcę badań laboratoryjnych, jeśli Wykonawca nie dysponuje możliwościami do ich przeprowadzenia. Badania podstawowych cech dostarczonych materiałów prowadzi Wykonawca w zakresie i z częstotliwością określoną w PZJ zgodną z niniejszą specyfikacją oraz zakładową kontrolą produkcji (ZKP).</w:t>
      </w:r>
    </w:p>
    <w:p w:rsidR="00B94607" w:rsidRPr="00BD55F0" w:rsidRDefault="00B94607" w:rsidP="00B94607">
      <w:pPr>
        <w:jc w:val="both"/>
        <w:rPr>
          <w:rFonts w:ascii="Times New Roman" w:hAnsi="Times New Roman"/>
        </w:rPr>
      </w:pPr>
    </w:p>
    <w:p w:rsidR="00B94607" w:rsidRPr="00BD55F0" w:rsidRDefault="00B94607" w:rsidP="00B94607">
      <w:pPr>
        <w:ind w:left="397"/>
        <w:rPr>
          <w:rFonts w:ascii="Times New Roman" w:hAnsi="Times New Roman"/>
        </w:rPr>
      </w:pPr>
      <w:r w:rsidRPr="00BD55F0">
        <w:rPr>
          <w:rFonts w:ascii="Times New Roman" w:hAnsi="Times New Roman"/>
        </w:rPr>
        <w:t>Tablica 15. Zakres oraz minimalna częstotliwość badań i pomiarów w czasie wytwarzania i wbudowywania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140"/>
        <w:gridCol w:w="4080"/>
      </w:tblGrid>
      <w:tr w:rsidR="00B94607" w:rsidRPr="00BD55F0" w:rsidTr="00E27579">
        <w:trPr>
          <w:trHeight w:val="328"/>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L.p.</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Rodzaj badania</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Minimalna częstotliwość</w:t>
            </w:r>
          </w:p>
        </w:tc>
      </w:tr>
      <w:tr w:rsidR="00B94607" w:rsidRPr="00BD55F0" w:rsidTr="00E27579">
        <w:trPr>
          <w:trHeight w:val="134"/>
          <w:jc w:val="center"/>
        </w:trPr>
        <w:tc>
          <w:tcPr>
            <w:tcW w:w="8790" w:type="dxa"/>
            <w:gridSpan w:val="3"/>
          </w:tcPr>
          <w:p w:rsidR="00B94607" w:rsidRPr="00BD55F0" w:rsidRDefault="00B94607" w:rsidP="00E27579">
            <w:pPr>
              <w:jc w:val="center"/>
              <w:rPr>
                <w:rFonts w:ascii="Times New Roman" w:hAnsi="Times New Roman"/>
                <w:color w:val="000000"/>
              </w:rPr>
            </w:pPr>
            <w:r w:rsidRPr="00BD55F0">
              <w:rPr>
                <w:rFonts w:ascii="Times New Roman" w:hAnsi="Times New Roman"/>
                <w:b/>
                <w:bCs/>
                <w:color w:val="000000"/>
              </w:rPr>
              <w:t>I. Badanie kruszyw</w:t>
            </w:r>
          </w:p>
        </w:tc>
      </w:tr>
      <w:tr w:rsidR="00B94607" w:rsidRPr="00BD55F0" w:rsidTr="00E27579">
        <w:trPr>
          <w:trHeight w:val="194"/>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-uziarnienie kruszywa</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 raz na 2000 t i w przypadku wątpliwości</w:t>
            </w:r>
          </w:p>
        </w:tc>
      </w:tr>
      <w:tr w:rsidR="00B94607" w:rsidRPr="00BD55F0" w:rsidTr="00E27579">
        <w:trPr>
          <w:trHeight w:val="255"/>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2.</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-kształt, wskaźnik ziaren rozkruszonych itp.</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W przypadku wątpliwości</w:t>
            </w:r>
          </w:p>
        </w:tc>
      </w:tr>
      <w:tr w:rsidR="00B94607" w:rsidRPr="00BD55F0" w:rsidTr="00E27579">
        <w:trPr>
          <w:trHeight w:val="146"/>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3.</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-uziarnienie wypełniacza</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Wg wskazań planu jakości producenta</w:t>
            </w:r>
          </w:p>
        </w:tc>
      </w:tr>
      <w:tr w:rsidR="00B94607" w:rsidRPr="00BD55F0" w:rsidTr="00E27579">
        <w:trPr>
          <w:trHeight w:val="194"/>
          <w:jc w:val="center"/>
        </w:trPr>
        <w:tc>
          <w:tcPr>
            <w:tcW w:w="8790" w:type="dxa"/>
            <w:gridSpan w:val="3"/>
          </w:tcPr>
          <w:p w:rsidR="00B94607" w:rsidRPr="00BD55F0" w:rsidRDefault="00B94607" w:rsidP="00E27579">
            <w:pPr>
              <w:jc w:val="center"/>
              <w:rPr>
                <w:rFonts w:ascii="Times New Roman" w:hAnsi="Times New Roman"/>
                <w:color w:val="000000"/>
              </w:rPr>
            </w:pPr>
            <w:r w:rsidRPr="00BD55F0">
              <w:rPr>
                <w:rFonts w:ascii="Times New Roman" w:hAnsi="Times New Roman"/>
                <w:b/>
                <w:bCs/>
                <w:color w:val="000000"/>
              </w:rPr>
              <w:t>II Badanie asfaltu</w:t>
            </w:r>
          </w:p>
        </w:tc>
      </w:tr>
      <w:tr w:rsidR="00B94607" w:rsidRPr="00BD55F0" w:rsidTr="00E27579">
        <w:trPr>
          <w:trHeight w:val="452"/>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 xml:space="preserve">-penetracja w 25°C lub temperatura mięknienia metodą </w:t>
            </w:r>
            <w:proofErr w:type="spellStart"/>
            <w:r w:rsidRPr="00BD55F0">
              <w:rPr>
                <w:rFonts w:ascii="Times New Roman" w:hAnsi="Times New Roman"/>
                <w:color w:val="000000"/>
              </w:rPr>
              <w:t>PiK</w:t>
            </w:r>
            <w:proofErr w:type="spellEnd"/>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 raz na każde 300 ton dostawy</w:t>
            </w:r>
          </w:p>
        </w:tc>
      </w:tr>
      <w:tr w:rsidR="00B94607" w:rsidRPr="00BD55F0" w:rsidTr="00E27579">
        <w:trPr>
          <w:trHeight w:val="132"/>
          <w:jc w:val="center"/>
        </w:trPr>
        <w:tc>
          <w:tcPr>
            <w:tcW w:w="8790" w:type="dxa"/>
            <w:gridSpan w:val="3"/>
          </w:tcPr>
          <w:p w:rsidR="00B94607" w:rsidRPr="00BD55F0" w:rsidRDefault="00B94607" w:rsidP="00E27579">
            <w:pPr>
              <w:jc w:val="center"/>
              <w:rPr>
                <w:rFonts w:ascii="Times New Roman" w:hAnsi="Times New Roman"/>
                <w:color w:val="000000"/>
              </w:rPr>
            </w:pPr>
            <w:r w:rsidRPr="00BD55F0">
              <w:rPr>
                <w:rFonts w:ascii="Times New Roman" w:hAnsi="Times New Roman"/>
                <w:b/>
                <w:bCs/>
                <w:color w:val="000000"/>
              </w:rPr>
              <w:t>III. Badanie mieszanki mineralno-asfaltowej</w:t>
            </w:r>
          </w:p>
        </w:tc>
      </w:tr>
      <w:tr w:rsidR="00B94607" w:rsidRPr="00BD55F0" w:rsidTr="00E27579">
        <w:trPr>
          <w:trHeight w:val="132"/>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-temperatura składników</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Dozór ciągły</w:t>
            </w:r>
          </w:p>
        </w:tc>
      </w:tr>
      <w:tr w:rsidR="00B94607" w:rsidRPr="00BD55F0" w:rsidTr="00E27579">
        <w:trPr>
          <w:trHeight w:val="308"/>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2.</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-temperatura mieszanki</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Każdy samochód po załadunku i w czasie wbudowania</w:t>
            </w:r>
          </w:p>
        </w:tc>
      </w:tr>
      <w:tr w:rsidR="00B94607" w:rsidRPr="00BD55F0" w:rsidTr="00E27579">
        <w:trPr>
          <w:trHeight w:val="231"/>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3</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-zawartość asfaltu i uziarnienie mieszanki</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 badanie na 500 ton produkcji</w:t>
            </w:r>
          </w:p>
        </w:tc>
      </w:tr>
      <w:tr w:rsidR="00B94607" w:rsidRPr="00BD55F0" w:rsidTr="00E27579">
        <w:trPr>
          <w:trHeight w:val="705"/>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lastRenderedPageBreak/>
              <w:t>4.</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-właściwości próbek mieszanki mineralno-asfaltowej pobranej z wytwórni /zawartość wolnych przestrzeni w próbkach Marshalla/</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 xml:space="preserve">jeden raz dziennie do produkcji dziennej 1000 ton, </w:t>
            </w:r>
          </w:p>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2 razy dziennie przy produkcji&gt;1000 ton</w:t>
            </w:r>
          </w:p>
        </w:tc>
      </w:tr>
      <w:tr w:rsidR="00B94607" w:rsidRPr="00BD55F0" w:rsidTr="00E27579">
        <w:trPr>
          <w:trHeight w:val="134"/>
          <w:jc w:val="center"/>
        </w:trPr>
        <w:tc>
          <w:tcPr>
            <w:tcW w:w="8790" w:type="dxa"/>
            <w:gridSpan w:val="3"/>
          </w:tcPr>
          <w:p w:rsidR="00B94607" w:rsidRPr="00BD55F0" w:rsidRDefault="00B94607" w:rsidP="00E27579">
            <w:pPr>
              <w:jc w:val="center"/>
              <w:rPr>
                <w:rFonts w:ascii="Times New Roman" w:hAnsi="Times New Roman"/>
                <w:color w:val="000000"/>
              </w:rPr>
            </w:pPr>
            <w:r w:rsidRPr="00BD55F0">
              <w:rPr>
                <w:rFonts w:ascii="Times New Roman" w:hAnsi="Times New Roman"/>
                <w:b/>
                <w:bCs/>
                <w:color w:val="000000"/>
              </w:rPr>
              <w:t>IV. Badanie wykonywanej warstwy</w:t>
            </w:r>
          </w:p>
        </w:tc>
      </w:tr>
      <w:tr w:rsidR="00B94607" w:rsidRPr="00BD55F0" w:rsidTr="00E27579">
        <w:trPr>
          <w:trHeight w:val="605"/>
          <w:jc w:val="center"/>
        </w:trPr>
        <w:tc>
          <w:tcPr>
            <w:tcW w:w="57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w:t>
            </w:r>
          </w:p>
        </w:tc>
        <w:tc>
          <w:tcPr>
            <w:tcW w:w="414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-grubość</w:t>
            </w:r>
          </w:p>
        </w:tc>
        <w:tc>
          <w:tcPr>
            <w:tcW w:w="406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Grubość wykonywanej warstwy powinna być sprawdzana co 25 m, co najmniej w trzech miejscach (w osi i przy brzegach warstwy)</w:t>
            </w:r>
          </w:p>
        </w:tc>
      </w:tr>
    </w:tbl>
    <w:p w:rsidR="00B94607" w:rsidRPr="00BD55F0" w:rsidRDefault="00B94607" w:rsidP="00B94607">
      <w:pPr>
        <w:rPr>
          <w:rFonts w:ascii="Times New Roman" w:hAnsi="Times New Roman"/>
        </w:rPr>
      </w:pPr>
    </w:p>
    <w:p w:rsidR="00B94607" w:rsidRPr="00BD55F0" w:rsidRDefault="00B94607" w:rsidP="00B94607">
      <w:pPr>
        <w:jc w:val="both"/>
        <w:rPr>
          <w:rFonts w:ascii="Times New Roman" w:hAnsi="Times New Roman"/>
          <w:bCs/>
          <w:color w:val="000000"/>
        </w:rPr>
      </w:pPr>
      <w:r w:rsidRPr="00BD55F0">
        <w:rPr>
          <w:rFonts w:ascii="Times New Roman" w:hAnsi="Times New Roman"/>
          <w:bCs/>
          <w:color w:val="000000"/>
        </w:rPr>
        <w:t xml:space="preserve">Tablica 16. Częstotliwość oraz zakres badań i pomiarów wykonanej warstwy z betonu asfaltowego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95"/>
        <w:gridCol w:w="4501"/>
      </w:tblGrid>
      <w:tr w:rsidR="00B94607" w:rsidRPr="00BD55F0" w:rsidTr="00E27579">
        <w:trPr>
          <w:trHeight w:val="210"/>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Lp.</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Wyszczególnienie badań</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Częstotliwość badań i pomiarów</w:t>
            </w:r>
          </w:p>
        </w:tc>
      </w:tr>
      <w:tr w:rsidR="00B94607" w:rsidRPr="00BD55F0" w:rsidTr="00E27579">
        <w:trPr>
          <w:trHeight w:val="129"/>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Szerokość warstwy</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10 razy na odcinku o długości 1 km</w:t>
            </w:r>
          </w:p>
        </w:tc>
      </w:tr>
      <w:tr w:rsidR="00B94607" w:rsidRPr="00BD55F0" w:rsidTr="00E27579">
        <w:trPr>
          <w:trHeight w:val="188"/>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2</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Równość podłużna</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nie rzadziej niż co 10m lub w sposób ciągły dla każdego pasa ruchu*)</w:t>
            </w:r>
          </w:p>
        </w:tc>
      </w:tr>
      <w:tr w:rsidR="00B94607" w:rsidRPr="00BD55F0" w:rsidTr="00E27579">
        <w:trPr>
          <w:trHeight w:val="92"/>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3</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Równość poprzeczna</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nie rzadziej niż co 10m</w:t>
            </w:r>
          </w:p>
        </w:tc>
      </w:tr>
      <w:tr w:rsidR="00B94607" w:rsidRPr="00BD55F0" w:rsidTr="00E27579">
        <w:trPr>
          <w:trHeight w:val="152"/>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4</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Spadki poprzeczne *)</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10 razy na 1 km*)</w:t>
            </w:r>
          </w:p>
        </w:tc>
      </w:tr>
      <w:tr w:rsidR="00B94607" w:rsidRPr="00BD55F0" w:rsidTr="00E27579">
        <w:trPr>
          <w:trHeight w:val="212"/>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5</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Rzędne wysokościowe</w:t>
            </w:r>
          </w:p>
        </w:tc>
        <w:tc>
          <w:tcPr>
            <w:tcW w:w="4524" w:type="dxa"/>
            <w:vMerge w:val="restart"/>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Pomiar rzędnych niwelacji podłużnej i poprzecznej oraz usytuowania osi według dokumentacji budowy</w:t>
            </w:r>
          </w:p>
        </w:tc>
      </w:tr>
      <w:tr w:rsidR="00B94607" w:rsidRPr="00BD55F0" w:rsidTr="00E27579">
        <w:trPr>
          <w:trHeight w:val="132"/>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6</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Ukształtowanie osi w planie</w:t>
            </w:r>
          </w:p>
        </w:tc>
        <w:tc>
          <w:tcPr>
            <w:tcW w:w="4524" w:type="dxa"/>
            <w:vMerge/>
          </w:tcPr>
          <w:p w:rsidR="00B94607" w:rsidRPr="00BD55F0" w:rsidRDefault="00B94607" w:rsidP="00E27579">
            <w:pPr>
              <w:jc w:val="center"/>
              <w:rPr>
                <w:rFonts w:ascii="Times New Roman" w:hAnsi="Times New Roman"/>
                <w:color w:val="000000"/>
              </w:rPr>
            </w:pPr>
          </w:p>
        </w:tc>
      </w:tr>
      <w:tr w:rsidR="00B94607" w:rsidRPr="00BD55F0" w:rsidTr="00E27579">
        <w:trPr>
          <w:trHeight w:val="190"/>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7</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Złącza podłużne i poprzeczne</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każde złącze (ocena wizualna)</w:t>
            </w:r>
          </w:p>
        </w:tc>
      </w:tr>
      <w:tr w:rsidR="00B94607" w:rsidRPr="00BD55F0" w:rsidTr="00E27579">
        <w:trPr>
          <w:trHeight w:val="108"/>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8</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Krawędź warstwy</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cała długość</w:t>
            </w:r>
          </w:p>
        </w:tc>
      </w:tr>
      <w:tr w:rsidR="00B94607" w:rsidRPr="00BD55F0" w:rsidTr="00E27579">
        <w:trPr>
          <w:trHeight w:val="48"/>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9</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Wygląd zewnętrzny</w:t>
            </w:r>
          </w:p>
        </w:tc>
        <w:tc>
          <w:tcPr>
            <w:tcW w:w="4524"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cała powierzchnia wykonanego odcinka</w:t>
            </w:r>
          </w:p>
        </w:tc>
      </w:tr>
      <w:tr w:rsidR="00B94607" w:rsidRPr="00BD55F0" w:rsidTr="00E27579">
        <w:trPr>
          <w:trHeight w:val="72"/>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10</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Grubość warstwy</w:t>
            </w:r>
          </w:p>
        </w:tc>
        <w:tc>
          <w:tcPr>
            <w:tcW w:w="4524" w:type="dxa"/>
            <w:vMerge w:val="restart"/>
            <w:vAlign w:val="center"/>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nie rzadziej niż 1 próbka z każdego pasa ruchu na 500m długości</w:t>
            </w:r>
          </w:p>
        </w:tc>
      </w:tr>
      <w:tr w:rsidR="00B94607" w:rsidRPr="00BD55F0" w:rsidTr="00E27579">
        <w:trPr>
          <w:trHeight w:val="132"/>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11</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Zagęszczenie warstwy</w:t>
            </w:r>
          </w:p>
        </w:tc>
        <w:tc>
          <w:tcPr>
            <w:tcW w:w="4524" w:type="dxa"/>
            <w:vMerge/>
          </w:tcPr>
          <w:p w:rsidR="00B94607" w:rsidRPr="00BD55F0" w:rsidRDefault="00B94607" w:rsidP="00E27579">
            <w:pPr>
              <w:jc w:val="center"/>
              <w:rPr>
                <w:rFonts w:ascii="Times New Roman" w:hAnsi="Times New Roman"/>
                <w:color w:val="000000"/>
              </w:rPr>
            </w:pPr>
          </w:p>
        </w:tc>
      </w:tr>
      <w:tr w:rsidR="00B94607" w:rsidRPr="00BD55F0" w:rsidTr="00E27579">
        <w:trPr>
          <w:trHeight w:val="178"/>
        </w:trPr>
        <w:tc>
          <w:tcPr>
            <w:tcW w:w="455"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12</w:t>
            </w:r>
          </w:p>
        </w:tc>
        <w:tc>
          <w:tcPr>
            <w:tcW w:w="3810" w:type="dxa"/>
          </w:tcPr>
          <w:p w:rsidR="00B94607" w:rsidRPr="00BD55F0" w:rsidRDefault="00B94607" w:rsidP="00E27579">
            <w:pPr>
              <w:jc w:val="center"/>
              <w:rPr>
                <w:rFonts w:ascii="Times New Roman" w:hAnsi="Times New Roman"/>
                <w:color w:val="000000"/>
              </w:rPr>
            </w:pPr>
            <w:r w:rsidRPr="00BD55F0">
              <w:rPr>
                <w:rFonts w:ascii="Times New Roman" w:hAnsi="Times New Roman"/>
                <w:color w:val="000000"/>
              </w:rPr>
              <w:t>Wolna przestrzeń w warstwie</w:t>
            </w:r>
          </w:p>
        </w:tc>
        <w:tc>
          <w:tcPr>
            <w:tcW w:w="4524" w:type="dxa"/>
            <w:vMerge/>
          </w:tcPr>
          <w:p w:rsidR="00B94607" w:rsidRPr="00BD55F0" w:rsidRDefault="00B94607" w:rsidP="00E27579">
            <w:pPr>
              <w:jc w:val="center"/>
              <w:rPr>
                <w:rFonts w:ascii="Times New Roman" w:hAnsi="Times New Roman"/>
                <w:color w:val="000000"/>
              </w:rPr>
            </w:pPr>
          </w:p>
        </w:tc>
      </w:tr>
      <w:tr w:rsidR="00B94607" w:rsidRPr="00BD55F0" w:rsidTr="00E27579">
        <w:trPr>
          <w:trHeight w:val="285"/>
        </w:trPr>
        <w:tc>
          <w:tcPr>
            <w:tcW w:w="8789" w:type="dxa"/>
            <w:gridSpan w:val="3"/>
          </w:tcPr>
          <w:p w:rsidR="00B94607" w:rsidRPr="00BD55F0" w:rsidRDefault="00B94607" w:rsidP="00E27579">
            <w:pPr>
              <w:ind w:left="601" w:hanging="284"/>
              <w:rPr>
                <w:rFonts w:ascii="Times New Roman" w:hAnsi="Times New Roman"/>
                <w:color w:val="000000"/>
              </w:rPr>
            </w:pPr>
            <w:r w:rsidRPr="00BD55F0">
              <w:rPr>
                <w:rFonts w:ascii="Times New Roman" w:hAnsi="Times New Roman"/>
                <w:color w:val="000000"/>
              </w:rPr>
              <w:t>*) pomiar ciągły w przypadku pomiarów równoważnych do metody łaty i klina</w:t>
            </w:r>
          </w:p>
          <w:p w:rsidR="00B94607" w:rsidRPr="00BD55F0" w:rsidRDefault="00B94607" w:rsidP="00E27579">
            <w:pPr>
              <w:ind w:left="601" w:hanging="284"/>
              <w:rPr>
                <w:rFonts w:ascii="Times New Roman" w:hAnsi="Times New Roman"/>
                <w:color w:val="000000"/>
              </w:rPr>
            </w:pPr>
            <w:r w:rsidRPr="00BD55F0">
              <w:rPr>
                <w:rFonts w:ascii="Times New Roman" w:hAnsi="Times New Roman"/>
                <w:color w:val="000000"/>
              </w:rPr>
              <w:t>**) dodatkowe pomiary spadków poprzecznych należy wykonać w punktach głównych łuków poziomych</w:t>
            </w:r>
          </w:p>
        </w:tc>
      </w:tr>
    </w:tbl>
    <w:p w:rsidR="00B94607" w:rsidRPr="00BD55F0" w:rsidRDefault="00B94607" w:rsidP="00B94607">
      <w:pPr>
        <w:rPr>
          <w:rFonts w:ascii="Times New Roman" w:hAnsi="Times New Roman"/>
        </w:rPr>
      </w:pPr>
    </w:p>
    <w:p w:rsidR="00B94607" w:rsidRPr="00BD55F0" w:rsidRDefault="00B94607" w:rsidP="00B94607">
      <w:pPr>
        <w:spacing w:before="120" w:after="120"/>
        <w:rPr>
          <w:rFonts w:ascii="Times New Roman" w:hAnsi="Times New Roman"/>
          <w:b/>
        </w:rPr>
      </w:pPr>
      <w:r w:rsidRPr="00BD55F0">
        <w:rPr>
          <w:rFonts w:ascii="Times New Roman" w:hAnsi="Times New Roman"/>
          <w:b/>
        </w:rPr>
        <w:t xml:space="preserve">6.3.3. Badania kontrolne </w:t>
      </w:r>
    </w:p>
    <w:p w:rsidR="00B94607" w:rsidRPr="00BD55F0" w:rsidRDefault="00B94607" w:rsidP="00B94607">
      <w:pPr>
        <w:jc w:val="both"/>
        <w:rPr>
          <w:rFonts w:ascii="Times New Roman" w:hAnsi="Times New Roman"/>
        </w:rPr>
      </w:pPr>
      <w:r w:rsidRPr="00BD55F0">
        <w:rPr>
          <w:rFonts w:ascii="Times New Roman" w:hAnsi="Times New Roman"/>
        </w:rPr>
        <w:t xml:space="preserve">Badania kontrolne są badaniami Inżyniera, których celem jest sprawdzenie, czy jakość materiałów budowlanych (mieszanek mineralno-asfaltowych i ich składników, lepiszczy i materiałów do </w:t>
      </w:r>
      <w:r w:rsidRPr="00BD55F0">
        <w:rPr>
          <w:rFonts w:ascii="Times New Roman" w:hAnsi="Times New Roman"/>
        </w:rPr>
        <w:lastRenderedPageBreak/>
        <w:t>uszczelnień itp.) oraz gotowej warstwy (wbudowane warstwy asfaltowe, połączenia itp.) spełniają wymagania określone w kontrakcie. Pobieraniem próbek i wykonaniem badań na miejscu budowy zajmuje się Inżynier w obecności Wykonawcy. Badania odbywają się również wtedy, gdy Wykonawca zostanie w porę powiadomiony o ich terminie, jednak nie będzie przy nich obecny.</w:t>
      </w:r>
    </w:p>
    <w:p w:rsidR="00B94607" w:rsidRPr="00BD55F0" w:rsidRDefault="00B94607" w:rsidP="00B94607">
      <w:pPr>
        <w:jc w:val="both"/>
        <w:rPr>
          <w:rFonts w:ascii="Times New Roman" w:hAnsi="Times New Roman"/>
        </w:rPr>
      </w:pPr>
      <w:r w:rsidRPr="00BD55F0">
        <w:rPr>
          <w:rFonts w:ascii="Times New Roman" w:hAnsi="Times New Roman"/>
        </w:rPr>
        <w:t>Rodzaj badań kontrolnych mieszanki mineralno-asfaltowej i wykonanej z niej warstwy określa się indywidualnie na podstawie umowy zawartej pomiędzy Inżynierem a Zarządem Dróg Miejskich w Koszalinie.</w:t>
      </w:r>
    </w:p>
    <w:p w:rsidR="00B94607" w:rsidRPr="00BD55F0" w:rsidRDefault="00B94607" w:rsidP="00B94607">
      <w:pPr>
        <w:spacing w:before="240" w:after="120"/>
        <w:rPr>
          <w:rFonts w:ascii="Times New Roman" w:hAnsi="Times New Roman"/>
          <w:b/>
        </w:rPr>
      </w:pPr>
      <w:r w:rsidRPr="00BD55F0">
        <w:rPr>
          <w:rFonts w:ascii="Times New Roman" w:hAnsi="Times New Roman"/>
          <w:b/>
        </w:rPr>
        <w:t>6.3.4. Badania kontrolne dodatkowe</w:t>
      </w:r>
    </w:p>
    <w:p w:rsidR="00B94607" w:rsidRPr="00BD55F0" w:rsidRDefault="00B94607" w:rsidP="00B94607">
      <w:pPr>
        <w:jc w:val="both"/>
        <w:rPr>
          <w:rFonts w:ascii="Times New Roman" w:hAnsi="Times New Roman"/>
        </w:rPr>
      </w:pPr>
      <w:r w:rsidRPr="00BD55F0">
        <w:rPr>
          <w:rFonts w:ascii="Times New Roman" w:hAnsi="Times New Roman"/>
        </w:rPr>
        <w:t>W wypadku uznania, że jeden z wyników badań kontrolnych nie jest reprezentatywny dla ocenianego odcinka budowy, Wykonawca ma prawo żądać przeprowadzenia badań kontrolnych dodatkowych.</w:t>
      </w:r>
    </w:p>
    <w:p w:rsidR="00B94607" w:rsidRPr="00BD55F0" w:rsidRDefault="00B94607" w:rsidP="00B94607">
      <w:pPr>
        <w:jc w:val="both"/>
        <w:rPr>
          <w:rFonts w:ascii="Times New Roman" w:hAnsi="Times New Roman"/>
        </w:rPr>
      </w:pPr>
      <w:r w:rsidRPr="00BD55F0">
        <w:rPr>
          <w:rFonts w:ascii="Times New Roman" w:hAnsi="Times New Roman"/>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94607" w:rsidRPr="00BD55F0" w:rsidRDefault="00B94607" w:rsidP="00B94607">
      <w:pPr>
        <w:jc w:val="both"/>
        <w:rPr>
          <w:rFonts w:ascii="Times New Roman" w:hAnsi="Times New Roman"/>
        </w:rPr>
      </w:pPr>
      <w:r w:rsidRPr="00BD55F0">
        <w:rPr>
          <w:rFonts w:ascii="Times New Roman" w:hAnsi="Times New Roman"/>
        </w:rPr>
        <w:t>Do odbioru uwzględniane są wyniki badań kontrolnych i badań kontrolnych dodatkowych do wyznaczonych odcinków częściowych.</w:t>
      </w:r>
    </w:p>
    <w:p w:rsidR="00B94607" w:rsidRPr="00BD55F0" w:rsidRDefault="00B94607" w:rsidP="00B94607">
      <w:pPr>
        <w:jc w:val="both"/>
        <w:rPr>
          <w:rFonts w:ascii="Times New Roman" w:hAnsi="Times New Roman"/>
        </w:rPr>
      </w:pPr>
      <w:r w:rsidRPr="00BD55F0">
        <w:rPr>
          <w:rFonts w:ascii="Times New Roman" w:hAnsi="Times New Roman"/>
        </w:rPr>
        <w:t>Koszty badań kontrolnych dodatkowych zażądanych przez Wykonawcę ponosi Wykonawca.</w:t>
      </w:r>
    </w:p>
    <w:p w:rsidR="00B94607" w:rsidRPr="00BD55F0" w:rsidRDefault="00B94607" w:rsidP="00B94607">
      <w:pPr>
        <w:spacing w:before="120" w:after="120"/>
        <w:rPr>
          <w:rFonts w:ascii="Times New Roman" w:hAnsi="Times New Roman"/>
          <w:b/>
        </w:rPr>
      </w:pPr>
      <w:r w:rsidRPr="00BD55F0">
        <w:rPr>
          <w:rFonts w:ascii="Times New Roman" w:hAnsi="Times New Roman"/>
          <w:b/>
        </w:rPr>
        <w:t>6.3.5. Badania arbitrażowe</w:t>
      </w:r>
    </w:p>
    <w:p w:rsidR="00B94607" w:rsidRPr="00BD55F0" w:rsidRDefault="00B94607" w:rsidP="00B94607">
      <w:pPr>
        <w:jc w:val="both"/>
        <w:rPr>
          <w:rFonts w:ascii="Times New Roman" w:hAnsi="Times New Roman"/>
        </w:rPr>
      </w:pPr>
      <w:r w:rsidRPr="00BD55F0">
        <w:rPr>
          <w:rFonts w:ascii="Times New Roman" w:hAnsi="Times New Roman"/>
        </w:rPr>
        <w:t>Badania arbitrażowe są powtórzeniem badań kontrolnych, co do których istnieją uzasadnione wątpliwości ze strony Inżyniera lub Wykonawcy (np. na podstawie własnych badań).</w:t>
      </w:r>
    </w:p>
    <w:p w:rsidR="00B94607" w:rsidRPr="00BD55F0" w:rsidRDefault="00B94607" w:rsidP="00B94607">
      <w:pPr>
        <w:jc w:val="both"/>
        <w:rPr>
          <w:rFonts w:ascii="Times New Roman" w:hAnsi="Times New Roman"/>
        </w:rPr>
      </w:pPr>
      <w:r w:rsidRPr="00BD55F0">
        <w:rPr>
          <w:rFonts w:ascii="Times New Roman" w:hAnsi="Times New Roman"/>
        </w:rPr>
        <w:t>Badania arbitrażowe wykonuje na wniosek strony kontraktu niezależne laboratorium, które nie wykonywało badań kontrolnych. Koszty badań arbitrażowych wraz ze wszystkimi kosztami ubocznymi ponosi strona, na której niekorzyść przemawia wynik badania.</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6.4. Właściwości warstwy i nawierzchni oraz dopuszczalne odchyłki</w:t>
      </w:r>
    </w:p>
    <w:p w:rsidR="00B94607" w:rsidRPr="00BD55F0" w:rsidRDefault="00B94607" w:rsidP="00B94607">
      <w:pPr>
        <w:spacing w:after="120"/>
        <w:rPr>
          <w:rFonts w:ascii="Times New Roman" w:hAnsi="Times New Roman"/>
        </w:rPr>
      </w:pPr>
      <w:r w:rsidRPr="00BD55F0">
        <w:rPr>
          <w:rFonts w:ascii="Times New Roman" w:hAnsi="Times New Roman"/>
          <w:b/>
        </w:rPr>
        <w:t>6.4.1. Uwagi ogólne</w:t>
      </w:r>
    </w:p>
    <w:p w:rsidR="00B94607" w:rsidRPr="00BD55F0" w:rsidRDefault="00B94607" w:rsidP="00B94607">
      <w:pPr>
        <w:jc w:val="both"/>
        <w:rPr>
          <w:rFonts w:ascii="Times New Roman" w:hAnsi="Times New Roman"/>
        </w:rPr>
      </w:pPr>
      <w:r w:rsidRPr="00BD55F0">
        <w:rPr>
          <w:rFonts w:ascii="Times New Roman" w:hAnsi="Times New Roman"/>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B94607" w:rsidRPr="00BD55F0" w:rsidRDefault="00B94607" w:rsidP="00B94607">
      <w:pPr>
        <w:spacing w:before="120"/>
        <w:jc w:val="both"/>
        <w:rPr>
          <w:rFonts w:ascii="Times New Roman" w:hAnsi="Times New Roman"/>
          <w:b/>
        </w:rPr>
      </w:pPr>
      <w:r w:rsidRPr="00BD55F0">
        <w:rPr>
          <w:rFonts w:ascii="Times New Roman" w:hAnsi="Times New Roman"/>
          <w:b/>
        </w:rPr>
        <w:t>6.4.2. Warstwa asfaltowa</w:t>
      </w:r>
    </w:p>
    <w:p w:rsidR="00B94607" w:rsidRPr="00BD55F0" w:rsidRDefault="00B94607" w:rsidP="00B94607">
      <w:pPr>
        <w:spacing w:before="120" w:after="120"/>
        <w:jc w:val="both"/>
        <w:rPr>
          <w:rFonts w:ascii="Times New Roman" w:hAnsi="Times New Roman"/>
          <w:b/>
        </w:rPr>
      </w:pPr>
      <w:r w:rsidRPr="00BD55F0">
        <w:rPr>
          <w:rFonts w:ascii="Times New Roman" w:hAnsi="Times New Roman"/>
          <w:b/>
        </w:rPr>
        <w:t>6.4.2.1. Grubość warstwy oraz ilość materiału</w:t>
      </w:r>
    </w:p>
    <w:p w:rsidR="00B94607" w:rsidRPr="00BD55F0" w:rsidRDefault="00B94607" w:rsidP="00B94607">
      <w:pPr>
        <w:jc w:val="both"/>
        <w:rPr>
          <w:rFonts w:ascii="Times New Roman" w:hAnsi="Times New Roman"/>
        </w:rPr>
      </w:pPr>
      <w:r w:rsidRPr="00BD55F0">
        <w:rPr>
          <w:rFonts w:ascii="Times New Roman" w:hAnsi="Times New Roman"/>
        </w:rPr>
        <w:t>Grubość warstwy powinna być zgodna z dokumentacją projektową z tolerancją ± 10 %. Za grubość warstwy lub warstw przyjmuje się średnią arytmetyczną wszystkich pojedynczych oznaczeń grubości warstwy na całym odcinku budowy lub odcinku częściowym.</w:t>
      </w:r>
    </w:p>
    <w:p w:rsidR="00B94607" w:rsidRPr="00BD55F0" w:rsidRDefault="00B94607" w:rsidP="00B94607">
      <w:pPr>
        <w:spacing w:before="120" w:after="120"/>
        <w:rPr>
          <w:rFonts w:ascii="Times New Roman" w:hAnsi="Times New Roman"/>
          <w:b/>
        </w:rPr>
      </w:pPr>
      <w:r w:rsidRPr="00BD55F0">
        <w:rPr>
          <w:rFonts w:ascii="Times New Roman" w:hAnsi="Times New Roman"/>
          <w:b/>
        </w:rPr>
        <w:t>6.4.2.2. Wskaźnik zagęszczenia warstwy</w:t>
      </w:r>
    </w:p>
    <w:p w:rsidR="00B94607" w:rsidRPr="00BD55F0" w:rsidRDefault="00B94607" w:rsidP="00B94607">
      <w:pPr>
        <w:jc w:val="both"/>
        <w:rPr>
          <w:rFonts w:ascii="Times New Roman" w:hAnsi="Times New Roman"/>
        </w:rPr>
      </w:pPr>
      <w:r w:rsidRPr="00BD55F0">
        <w:rPr>
          <w:rFonts w:ascii="Times New Roman" w:hAnsi="Times New Roman"/>
        </w:rPr>
        <w:t xml:space="preserve">Zagęszczenie wykonanej warstwy, wyrażone wskaźnikiem zagęszczenia, nie może przekroczyć wartości dopuszczalnych podanych w tablicy 14. </w:t>
      </w:r>
    </w:p>
    <w:p w:rsidR="00B94607" w:rsidRPr="00BD55F0" w:rsidRDefault="00B94607" w:rsidP="00B94607">
      <w:pPr>
        <w:rPr>
          <w:rFonts w:ascii="Times New Roman" w:hAnsi="Times New Roman"/>
        </w:rPr>
      </w:pPr>
    </w:p>
    <w:p w:rsidR="00B94607" w:rsidRPr="00BD55F0" w:rsidRDefault="00B94607" w:rsidP="00B94607">
      <w:pPr>
        <w:spacing w:before="120" w:after="120"/>
        <w:rPr>
          <w:rFonts w:ascii="Times New Roman" w:hAnsi="Times New Roman"/>
          <w:b/>
        </w:rPr>
      </w:pPr>
      <w:r w:rsidRPr="00BD55F0">
        <w:rPr>
          <w:rFonts w:ascii="Times New Roman" w:hAnsi="Times New Roman"/>
          <w:b/>
        </w:rPr>
        <w:lastRenderedPageBreak/>
        <w:t>6.4.2.3. Zawartość wolnych przestrzeni w nawierzchni</w:t>
      </w:r>
    </w:p>
    <w:p w:rsidR="00B94607" w:rsidRPr="00BD55F0" w:rsidRDefault="00B94607" w:rsidP="00B94607">
      <w:pPr>
        <w:jc w:val="both"/>
        <w:rPr>
          <w:rFonts w:ascii="Times New Roman" w:hAnsi="Times New Roman"/>
        </w:rPr>
      </w:pPr>
      <w:r w:rsidRPr="00BD55F0">
        <w:rPr>
          <w:rFonts w:ascii="Times New Roman" w:hAnsi="Times New Roman"/>
        </w:rPr>
        <w:t>Zawartość wolnych przestrzeni w warstwie nawierzchni, nie może wykroczyć poza wartości dopuszczalne podane w tablicy 14.</w:t>
      </w:r>
    </w:p>
    <w:p w:rsidR="00B94607" w:rsidRPr="00BD55F0" w:rsidRDefault="00B94607" w:rsidP="00B94607">
      <w:pPr>
        <w:spacing w:before="120" w:after="120"/>
        <w:rPr>
          <w:rFonts w:ascii="Times New Roman" w:hAnsi="Times New Roman"/>
          <w:b/>
        </w:rPr>
      </w:pPr>
      <w:r w:rsidRPr="00BD55F0">
        <w:rPr>
          <w:rFonts w:ascii="Times New Roman" w:hAnsi="Times New Roman"/>
          <w:b/>
        </w:rPr>
        <w:t>6.4.2.4. Spadki poprzeczne</w:t>
      </w:r>
    </w:p>
    <w:p w:rsidR="00B94607" w:rsidRPr="00BD55F0" w:rsidRDefault="00B94607" w:rsidP="00B94607">
      <w:pPr>
        <w:jc w:val="both"/>
        <w:rPr>
          <w:rFonts w:ascii="Times New Roman" w:hAnsi="Times New Roman"/>
        </w:rPr>
      </w:pPr>
      <w:r w:rsidRPr="00BD55F0">
        <w:rPr>
          <w:rFonts w:ascii="Times New Roman" w:hAnsi="Times New Roman"/>
        </w:rPr>
        <w:t>Spadki poprzeczne nawierzchni należy badać nie rzadziej niż co 10 m oraz w punktach głównych łuków poziomych. Spadki poprzeczne powinny być zgodne z dokumentacją projektową, z tolerancją ± 0,5%.</w:t>
      </w:r>
    </w:p>
    <w:p w:rsidR="00B94607" w:rsidRPr="00BD55F0" w:rsidRDefault="00B94607" w:rsidP="00B94607">
      <w:pPr>
        <w:spacing w:before="120" w:after="120"/>
        <w:rPr>
          <w:rFonts w:ascii="Times New Roman" w:hAnsi="Times New Roman"/>
          <w:b/>
        </w:rPr>
      </w:pPr>
      <w:r w:rsidRPr="00BD55F0">
        <w:rPr>
          <w:rFonts w:ascii="Times New Roman" w:hAnsi="Times New Roman"/>
          <w:b/>
        </w:rPr>
        <w:t>6.4.2.5. Równość podłużna i poprzeczna</w:t>
      </w:r>
    </w:p>
    <w:p w:rsidR="00B94607" w:rsidRPr="00BD55F0" w:rsidRDefault="00B94607" w:rsidP="00B94607">
      <w:pPr>
        <w:jc w:val="both"/>
        <w:rPr>
          <w:rFonts w:ascii="Times New Roman" w:hAnsi="Times New Roman"/>
          <w:bCs/>
        </w:rPr>
      </w:pPr>
      <w:r w:rsidRPr="00BD55F0">
        <w:rPr>
          <w:rFonts w:ascii="Times New Roman" w:hAnsi="Times New Roman"/>
          <w:bCs/>
        </w:rPr>
        <w:t xml:space="preserve">Do oceny równości podłużnej warstw nawierzchni należy stosować jedną z następujących metod: </w:t>
      </w:r>
    </w:p>
    <w:p w:rsidR="00B94607" w:rsidRPr="00BD55F0" w:rsidRDefault="00B94607" w:rsidP="00B94607">
      <w:pPr>
        <w:pStyle w:val="Akapitzlist"/>
        <w:numPr>
          <w:ilvl w:val="0"/>
          <w:numId w:val="13"/>
        </w:numPr>
        <w:spacing w:after="0" w:line="240" w:lineRule="auto"/>
        <w:contextualSpacing/>
        <w:jc w:val="both"/>
        <w:rPr>
          <w:rFonts w:ascii="Times New Roman" w:hAnsi="Times New Roman"/>
          <w:bCs/>
        </w:rPr>
      </w:pPr>
      <w:r w:rsidRPr="00BD55F0">
        <w:rPr>
          <w:rFonts w:ascii="Times New Roman" w:hAnsi="Times New Roman"/>
        </w:rPr>
        <w:t>metodę profilometryczną pomiaru, umożliwiającą obliczanie wskaźnika równości IRI,</w:t>
      </w:r>
    </w:p>
    <w:p w:rsidR="00B94607" w:rsidRPr="00BD55F0" w:rsidRDefault="00B94607" w:rsidP="00B94607">
      <w:pPr>
        <w:pStyle w:val="Akapitzlist"/>
        <w:numPr>
          <w:ilvl w:val="0"/>
          <w:numId w:val="13"/>
        </w:numPr>
        <w:spacing w:after="0" w:line="240" w:lineRule="auto"/>
        <w:contextualSpacing/>
        <w:jc w:val="both"/>
        <w:rPr>
          <w:rFonts w:ascii="Times New Roman" w:hAnsi="Times New Roman"/>
          <w:bCs/>
        </w:rPr>
      </w:pPr>
      <w:r w:rsidRPr="00BD55F0">
        <w:rPr>
          <w:rFonts w:ascii="Times New Roman" w:hAnsi="Times New Roman"/>
        </w:rPr>
        <w:t>metodę pomiaru równoważną użyciu łaty i klina, określonych w Polskiej Normie,</w:t>
      </w:r>
    </w:p>
    <w:p w:rsidR="00B94607" w:rsidRPr="00BD55F0" w:rsidRDefault="00B94607" w:rsidP="00B94607">
      <w:pPr>
        <w:pStyle w:val="Akapitzlist"/>
        <w:numPr>
          <w:ilvl w:val="0"/>
          <w:numId w:val="13"/>
        </w:numPr>
        <w:spacing w:after="0" w:line="240" w:lineRule="auto"/>
        <w:contextualSpacing/>
        <w:jc w:val="both"/>
        <w:rPr>
          <w:rFonts w:ascii="Times New Roman" w:hAnsi="Times New Roman"/>
          <w:bCs/>
        </w:rPr>
      </w:pPr>
      <w:r w:rsidRPr="00BD55F0">
        <w:rPr>
          <w:rFonts w:ascii="Times New Roman" w:hAnsi="Times New Roman"/>
        </w:rPr>
        <w:t>metodę z wykorzystaniem łaty i klina, określonych w Polskiej Normie.</w:t>
      </w:r>
    </w:p>
    <w:p w:rsidR="00B94607" w:rsidRPr="00BD55F0" w:rsidRDefault="00B94607" w:rsidP="00B94607">
      <w:pPr>
        <w:jc w:val="both"/>
        <w:rPr>
          <w:rFonts w:ascii="Times New Roman" w:hAnsi="Times New Roman"/>
          <w:bCs/>
        </w:rPr>
      </w:pPr>
      <w:r w:rsidRPr="00BD55F0">
        <w:rPr>
          <w:rFonts w:ascii="Times New Roman" w:hAnsi="Times New Roman"/>
          <w:bCs/>
        </w:rPr>
        <w:t xml:space="preserve">Do profilometrycznych pomiarów równości podłużnej powinien być wykorzystywany sprzęt umożliwiający rejestrację, z błędem pomiaru nie większym niż 1,0 mm, profilu podłużnego o charakterystycznych długościach mieszczących się w przedziale od 0,5 m do 50 m. Wartości IRI oblicza się nie rzadziej niż co 50 m. Wymagana równość podłużna jest określona przez wartości wskaźnika, których nie można przekroczyć na 50%, 80% i 100% długości badanego odcinka nawierzchni. Wartości wskaźnika, wyrażone w mm/m, określa tablica 17. </w:t>
      </w:r>
    </w:p>
    <w:p w:rsidR="00B94607" w:rsidRPr="00BD55F0" w:rsidRDefault="00B94607" w:rsidP="00B94607">
      <w:pPr>
        <w:jc w:val="both"/>
        <w:rPr>
          <w:rFonts w:ascii="Times New Roman" w:hAnsi="Times New Roman"/>
          <w:bCs/>
        </w:rPr>
      </w:pPr>
    </w:p>
    <w:p w:rsidR="00B94607" w:rsidRPr="00BD55F0" w:rsidRDefault="00B94607" w:rsidP="00B94607">
      <w:pPr>
        <w:jc w:val="both"/>
        <w:rPr>
          <w:rFonts w:ascii="Times New Roman" w:hAnsi="Times New Roman"/>
          <w:bCs/>
        </w:rPr>
      </w:pPr>
      <w:r w:rsidRPr="00BD55F0">
        <w:rPr>
          <w:rFonts w:ascii="Times New Roman" w:hAnsi="Times New Roman"/>
          <w:bCs/>
        </w:rPr>
        <w:t>Tablica 17. Wymagane wartości równości podłużnej dla metody profilometrycznej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2484"/>
        <w:gridCol w:w="2818"/>
        <w:gridCol w:w="620"/>
        <w:gridCol w:w="620"/>
        <w:gridCol w:w="773"/>
      </w:tblGrid>
      <w:tr w:rsidR="00B94607" w:rsidRPr="00BD55F0" w:rsidTr="00E27579">
        <w:trPr>
          <w:trHeight w:val="495"/>
          <w:jc w:val="center"/>
        </w:trPr>
        <w:tc>
          <w:tcPr>
            <w:tcW w:w="1185" w:type="dxa"/>
          </w:tcPr>
          <w:p w:rsidR="00B94607" w:rsidRPr="00BD55F0" w:rsidRDefault="00B94607" w:rsidP="00E27579">
            <w:pPr>
              <w:jc w:val="both"/>
              <w:rPr>
                <w:rFonts w:ascii="Times New Roman" w:hAnsi="Times New Roman"/>
                <w:bCs/>
              </w:rPr>
            </w:pPr>
            <w:r w:rsidRPr="00BD55F0">
              <w:rPr>
                <w:rFonts w:ascii="Times New Roman" w:hAnsi="Times New Roman"/>
                <w:bCs/>
              </w:rPr>
              <w:t>Klasa drogi</w:t>
            </w:r>
          </w:p>
        </w:tc>
        <w:tc>
          <w:tcPr>
            <w:tcW w:w="2484" w:type="dxa"/>
          </w:tcPr>
          <w:p w:rsidR="00B94607" w:rsidRPr="00BD55F0" w:rsidRDefault="00B94607" w:rsidP="00E27579">
            <w:pPr>
              <w:jc w:val="both"/>
              <w:rPr>
                <w:rFonts w:ascii="Times New Roman" w:hAnsi="Times New Roman"/>
                <w:bCs/>
              </w:rPr>
            </w:pPr>
            <w:r w:rsidRPr="00BD55F0">
              <w:rPr>
                <w:rFonts w:ascii="Times New Roman" w:hAnsi="Times New Roman"/>
                <w:bCs/>
              </w:rPr>
              <w:t>Element nawierzchni</w:t>
            </w:r>
          </w:p>
        </w:tc>
        <w:tc>
          <w:tcPr>
            <w:tcW w:w="2818" w:type="dxa"/>
          </w:tcPr>
          <w:p w:rsidR="00B94607" w:rsidRPr="00BD55F0" w:rsidRDefault="00B94607" w:rsidP="00E27579">
            <w:pPr>
              <w:jc w:val="both"/>
              <w:rPr>
                <w:rFonts w:ascii="Times New Roman" w:hAnsi="Times New Roman"/>
                <w:bCs/>
              </w:rPr>
            </w:pPr>
            <w:r w:rsidRPr="00BD55F0">
              <w:rPr>
                <w:rFonts w:ascii="Times New Roman" w:hAnsi="Times New Roman"/>
                <w:bCs/>
              </w:rPr>
              <w:t>Rodzaj warstwy konstrukcyjnej</w:t>
            </w:r>
          </w:p>
        </w:tc>
        <w:tc>
          <w:tcPr>
            <w:tcW w:w="606" w:type="dxa"/>
          </w:tcPr>
          <w:p w:rsidR="00B94607" w:rsidRPr="00BD55F0" w:rsidRDefault="00B94607" w:rsidP="00E27579">
            <w:pPr>
              <w:jc w:val="both"/>
              <w:rPr>
                <w:rFonts w:ascii="Times New Roman" w:hAnsi="Times New Roman"/>
                <w:bCs/>
              </w:rPr>
            </w:pPr>
            <w:r w:rsidRPr="00BD55F0">
              <w:rPr>
                <w:rFonts w:ascii="Times New Roman" w:hAnsi="Times New Roman"/>
                <w:bCs/>
              </w:rPr>
              <w:t>50%</w:t>
            </w:r>
          </w:p>
        </w:tc>
        <w:tc>
          <w:tcPr>
            <w:tcW w:w="606" w:type="dxa"/>
          </w:tcPr>
          <w:p w:rsidR="00B94607" w:rsidRPr="00BD55F0" w:rsidRDefault="00B94607" w:rsidP="00E27579">
            <w:pPr>
              <w:jc w:val="both"/>
              <w:rPr>
                <w:rFonts w:ascii="Times New Roman" w:hAnsi="Times New Roman"/>
                <w:bCs/>
              </w:rPr>
            </w:pPr>
            <w:r w:rsidRPr="00BD55F0">
              <w:rPr>
                <w:rFonts w:ascii="Times New Roman" w:hAnsi="Times New Roman"/>
                <w:bCs/>
              </w:rPr>
              <w:t>80%</w:t>
            </w:r>
          </w:p>
        </w:tc>
        <w:tc>
          <w:tcPr>
            <w:tcW w:w="773" w:type="dxa"/>
          </w:tcPr>
          <w:p w:rsidR="00B94607" w:rsidRPr="00BD55F0" w:rsidRDefault="00B94607" w:rsidP="00E27579">
            <w:pPr>
              <w:jc w:val="both"/>
              <w:rPr>
                <w:rFonts w:ascii="Times New Roman" w:hAnsi="Times New Roman"/>
                <w:bCs/>
              </w:rPr>
            </w:pPr>
            <w:r w:rsidRPr="00BD55F0">
              <w:rPr>
                <w:rFonts w:ascii="Times New Roman" w:hAnsi="Times New Roman"/>
                <w:bCs/>
              </w:rPr>
              <w:t>100%</w:t>
            </w:r>
          </w:p>
        </w:tc>
      </w:tr>
      <w:tr w:rsidR="00B94607" w:rsidRPr="00BD55F0" w:rsidTr="00E27579">
        <w:trPr>
          <w:trHeight w:val="210"/>
          <w:jc w:val="center"/>
        </w:trPr>
        <w:tc>
          <w:tcPr>
            <w:tcW w:w="1185" w:type="dxa"/>
          </w:tcPr>
          <w:p w:rsidR="00B94607" w:rsidRPr="00BD55F0" w:rsidRDefault="00B94607" w:rsidP="00E27579">
            <w:pPr>
              <w:jc w:val="both"/>
              <w:rPr>
                <w:rFonts w:ascii="Times New Roman" w:hAnsi="Times New Roman"/>
                <w:bCs/>
              </w:rPr>
            </w:pPr>
            <w:r w:rsidRPr="00BD55F0">
              <w:rPr>
                <w:rFonts w:ascii="Times New Roman" w:hAnsi="Times New Roman"/>
                <w:bCs/>
                <w:iCs/>
              </w:rPr>
              <w:t>1</w:t>
            </w:r>
          </w:p>
        </w:tc>
        <w:tc>
          <w:tcPr>
            <w:tcW w:w="2484" w:type="dxa"/>
          </w:tcPr>
          <w:p w:rsidR="00B94607" w:rsidRPr="00BD55F0" w:rsidRDefault="00B94607" w:rsidP="00E27579">
            <w:pPr>
              <w:jc w:val="both"/>
              <w:rPr>
                <w:rFonts w:ascii="Times New Roman" w:hAnsi="Times New Roman"/>
              </w:rPr>
            </w:pPr>
            <w:r w:rsidRPr="00BD55F0">
              <w:rPr>
                <w:rFonts w:ascii="Times New Roman" w:hAnsi="Times New Roman"/>
                <w:iCs/>
              </w:rPr>
              <w:t>2</w:t>
            </w:r>
          </w:p>
        </w:tc>
        <w:tc>
          <w:tcPr>
            <w:tcW w:w="2818" w:type="dxa"/>
          </w:tcPr>
          <w:p w:rsidR="00B94607" w:rsidRPr="00BD55F0" w:rsidRDefault="00B94607" w:rsidP="00E27579">
            <w:pPr>
              <w:jc w:val="both"/>
              <w:rPr>
                <w:rFonts w:ascii="Times New Roman" w:hAnsi="Times New Roman"/>
              </w:rPr>
            </w:pPr>
            <w:r w:rsidRPr="00BD55F0">
              <w:rPr>
                <w:rFonts w:ascii="Times New Roman" w:hAnsi="Times New Roman"/>
                <w:iCs/>
              </w:rPr>
              <w:t>3</w:t>
            </w:r>
          </w:p>
        </w:tc>
        <w:tc>
          <w:tcPr>
            <w:tcW w:w="606" w:type="dxa"/>
          </w:tcPr>
          <w:p w:rsidR="00B94607" w:rsidRPr="00BD55F0" w:rsidRDefault="00B94607" w:rsidP="00E27579">
            <w:pPr>
              <w:jc w:val="both"/>
              <w:rPr>
                <w:rFonts w:ascii="Times New Roman" w:hAnsi="Times New Roman"/>
              </w:rPr>
            </w:pPr>
            <w:r w:rsidRPr="00BD55F0">
              <w:rPr>
                <w:rFonts w:ascii="Times New Roman" w:hAnsi="Times New Roman"/>
                <w:iCs/>
              </w:rPr>
              <w:t>4</w:t>
            </w:r>
          </w:p>
        </w:tc>
        <w:tc>
          <w:tcPr>
            <w:tcW w:w="606" w:type="dxa"/>
          </w:tcPr>
          <w:p w:rsidR="00B94607" w:rsidRPr="00BD55F0" w:rsidRDefault="00B94607" w:rsidP="00E27579">
            <w:pPr>
              <w:jc w:val="both"/>
              <w:rPr>
                <w:rFonts w:ascii="Times New Roman" w:hAnsi="Times New Roman"/>
              </w:rPr>
            </w:pPr>
            <w:r w:rsidRPr="00BD55F0">
              <w:rPr>
                <w:rFonts w:ascii="Times New Roman" w:hAnsi="Times New Roman"/>
                <w:iCs/>
              </w:rPr>
              <w:t>5</w:t>
            </w:r>
          </w:p>
        </w:tc>
        <w:tc>
          <w:tcPr>
            <w:tcW w:w="773" w:type="dxa"/>
          </w:tcPr>
          <w:p w:rsidR="00B94607" w:rsidRPr="00BD55F0" w:rsidRDefault="00B94607" w:rsidP="00E27579">
            <w:pPr>
              <w:jc w:val="both"/>
              <w:rPr>
                <w:rFonts w:ascii="Times New Roman" w:hAnsi="Times New Roman"/>
              </w:rPr>
            </w:pPr>
            <w:r w:rsidRPr="00BD55F0">
              <w:rPr>
                <w:rFonts w:ascii="Times New Roman" w:hAnsi="Times New Roman"/>
                <w:iCs/>
              </w:rPr>
              <w:t>6</w:t>
            </w:r>
          </w:p>
        </w:tc>
      </w:tr>
      <w:tr w:rsidR="00B94607" w:rsidRPr="00BD55F0" w:rsidTr="00E27579">
        <w:trPr>
          <w:trHeight w:val="282"/>
          <w:jc w:val="center"/>
        </w:trPr>
        <w:tc>
          <w:tcPr>
            <w:tcW w:w="1185" w:type="dxa"/>
          </w:tcPr>
          <w:p w:rsidR="00B94607" w:rsidRPr="00BD55F0" w:rsidRDefault="00B94607" w:rsidP="00E27579">
            <w:pPr>
              <w:jc w:val="both"/>
              <w:rPr>
                <w:rFonts w:ascii="Times New Roman" w:hAnsi="Times New Roman"/>
                <w:bCs/>
              </w:rPr>
            </w:pPr>
            <w:r w:rsidRPr="00BD55F0">
              <w:rPr>
                <w:rFonts w:ascii="Times New Roman" w:hAnsi="Times New Roman"/>
                <w:bCs/>
              </w:rPr>
              <w:t>GP, G, Z</w:t>
            </w:r>
          </w:p>
        </w:tc>
        <w:tc>
          <w:tcPr>
            <w:tcW w:w="2484" w:type="dxa"/>
          </w:tcPr>
          <w:p w:rsidR="00B94607" w:rsidRPr="00BD55F0" w:rsidRDefault="00B94607" w:rsidP="00E27579">
            <w:pPr>
              <w:jc w:val="both"/>
              <w:rPr>
                <w:rFonts w:ascii="Times New Roman" w:hAnsi="Times New Roman"/>
              </w:rPr>
            </w:pPr>
            <w:r w:rsidRPr="00BD55F0">
              <w:rPr>
                <w:rFonts w:ascii="Times New Roman" w:hAnsi="Times New Roman"/>
              </w:rPr>
              <w:t>Pasy ruchu zasadnicze</w:t>
            </w:r>
          </w:p>
        </w:tc>
        <w:tc>
          <w:tcPr>
            <w:tcW w:w="2818" w:type="dxa"/>
          </w:tcPr>
          <w:p w:rsidR="00B94607" w:rsidRPr="00BD55F0" w:rsidRDefault="00B94607" w:rsidP="00E27579">
            <w:pPr>
              <w:jc w:val="both"/>
              <w:rPr>
                <w:rFonts w:ascii="Times New Roman" w:hAnsi="Times New Roman"/>
              </w:rPr>
            </w:pPr>
            <w:r w:rsidRPr="00BD55F0">
              <w:rPr>
                <w:rFonts w:ascii="Times New Roman" w:hAnsi="Times New Roman"/>
              </w:rPr>
              <w:t>Warstwa wiążąca</w:t>
            </w:r>
          </w:p>
        </w:tc>
        <w:tc>
          <w:tcPr>
            <w:tcW w:w="606" w:type="dxa"/>
          </w:tcPr>
          <w:p w:rsidR="00B94607" w:rsidRPr="00BD55F0" w:rsidRDefault="00B94607" w:rsidP="00E27579">
            <w:pPr>
              <w:jc w:val="both"/>
              <w:rPr>
                <w:rFonts w:ascii="Times New Roman" w:hAnsi="Times New Roman"/>
              </w:rPr>
            </w:pPr>
            <w:r w:rsidRPr="00BD55F0">
              <w:rPr>
                <w:rFonts w:ascii="Times New Roman" w:hAnsi="Times New Roman"/>
              </w:rPr>
              <w:t>≤3,4</w:t>
            </w:r>
          </w:p>
        </w:tc>
        <w:tc>
          <w:tcPr>
            <w:tcW w:w="606" w:type="dxa"/>
          </w:tcPr>
          <w:p w:rsidR="00B94607" w:rsidRPr="00BD55F0" w:rsidRDefault="00B94607" w:rsidP="00E27579">
            <w:pPr>
              <w:jc w:val="both"/>
              <w:rPr>
                <w:rFonts w:ascii="Times New Roman" w:hAnsi="Times New Roman"/>
              </w:rPr>
            </w:pPr>
            <w:r w:rsidRPr="00BD55F0">
              <w:rPr>
                <w:rFonts w:ascii="Times New Roman" w:hAnsi="Times New Roman"/>
              </w:rPr>
              <w:t>≤4,8</w:t>
            </w:r>
          </w:p>
        </w:tc>
        <w:tc>
          <w:tcPr>
            <w:tcW w:w="773" w:type="dxa"/>
          </w:tcPr>
          <w:p w:rsidR="00B94607" w:rsidRPr="00BD55F0" w:rsidRDefault="00B94607" w:rsidP="00E27579">
            <w:pPr>
              <w:jc w:val="both"/>
              <w:rPr>
                <w:rFonts w:ascii="Times New Roman" w:hAnsi="Times New Roman"/>
              </w:rPr>
            </w:pPr>
            <w:r w:rsidRPr="00BD55F0">
              <w:rPr>
                <w:rFonts w:ascii="Times New Roman" w:hAnsi="Times New Roman"/>
              </w:rPr>
              <w:t>≤6,8</w:t>
            </w:r>
          </w:p>
        </w:tc>
      </w:tr>
    </w:tbl>
    <w:p w:rsidR="00B94607" w:rsidRPr="00BD55F0" w:rsidRDefault="00B94607" w:rsidP="00B94607">
      <w:pPr>
        <w:jc w:val="both"/>
        <w:rPr>
          <w:rFonts w:ascii="Times New Roman" w:hAnsi="Times New Roman"/>
          <w:bCs/>
        </w:rPr>
      </w:pPr>
      <w:r w:rsidRPr="00BD55F0">
        <w:rPr>
          <w:rFonts w:ascii="Times New Roman" w:hAnsi="Times New Roman"/>
          <w:bCs/>
        </w:rPr>
        <w:t xml:space="preserve">Jeżeli na odcinku nie można wyznaczyć więcej niż 10 wartości IRI, to wartość miarodajna będąca sumą wartości średniej E(IRI) i odchylenia standardowego D : E(IRI) + D nie powinna przekroczyć wartości odpowiedniej dla 80% długości badanego odcinka nawierzchni. </w:t>
      </w:r>
    </w:p>
    <w:p w:rsidR="00B94607" w:rsidRPr="00BD55F0" w:rsidRDefault="00B94607" w:rsidP="00B94607">
      <w:pPr>
        <w:jc w:val="both"/>
        <w:rPr>
          <w:rFonts w:ascii="Times New Roman" w:hAnsi="Times New Roman"/>
          <w:bCs/>
        </w:rPr>
      </w:pPr>
      <w:r w:rsidRPr="00BD55F0">
        <w:rPr>
          <w:rFonts w:ascii="Times New Roman" w:hAnsi="Times New Roman"/>
          <w:bCs/>
        </w:rPr>
        <w:t>W wypadku gdy będzie stosowanie łaty i klina, określonych w Polskiej Normie, pomiar wykonuje się nie rzadziej niż co 10 m.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18.</w:t>
      </w:r>
    </w:p>
    <w:p w:rsidR="00B94607" w:rsidRPr="00BD55F0" w:rsidRDefault="00B94607" w:rsidP="00B94607">
      <w:pPr>
        <w:jc w:val="both"/>
        <w:rPr>
          <w:rFonts w:ascii="Times New Roman" w:hAnsi="Times New Roman"/>
          <w:bCs/>
        </w:rPr>
      </w:pPr>
    </w:p>
    <w:p w:rsidR="00B94607" w:rsidRPr="00BD55F0" w:rsidRDefault="00B94607" w:rsidP="00B94607">
      <w:pPr>
        <w:jc w:val="both"/>
        <w:rPr>
          <w:rFonts w:ascii="Times New Roman" w:hAnsi="Times New Roman"/>
          <w:bCs/>
        </w:rPr>
      </w:pPr>
    </w:p>
    <w:p w:rsidR="00B94607" w:rsidRPr="00BD55F0" w:rsidRDefault="00B94607" w:rsidP="00B94607">
      <w:pPr>
        <w:jc w:val="both"/>
        <w:rPr>
          <w:rFonts w:ascii="Times New Roman" w:hAnsi="Times New Roman"/>
          <w:bCs/>
        </w:rPr>
      </w:pPr>
      <w:r w:rsidRPr="00BD55F0">
        <w:rPr>
          <w:rFonts w:ascii="Times New Roman" w:hAnsi="Times New Roman"/>
          <w:bCs/>
        </w:rPr>
        <w:t xml:space="preserve">Tablica 18. Wymagana równość podłużna w metodzie łaty i klina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700"/>
        <w:gridCol w:w="2398"/>
        <w:gridCol w:w="1287"/>
        <w:gridCol w:w="1123"/>
      </w:tblGrid>
      <w:tr w:rsidR="00B94607" w:rsidRPr="00BD55F0" w:rsidTr="00E27579">
        <w:trPr>
          <w:trHeight w:val="255"/>
          <w:jc w:val="center"/>
        </w:trPr>
        <w:tc>
          <w:tcPr>
            <w:tcW w:w="1260" w:type="dxa"/>
            <w:vMerge w:val="restart"/>
          </w:tcPr>
          <w:p w:rsidR="00B94607" w:rsidRPr="00BD55F0" w:rsidRDefault="00B94607" w:rsidP="00E27579">
            <w:pPr>
              <w:jc w:val="both"/>
              <w:rPr>
                <w:rFonts w:ascii="Times New Roman" w:hAnsi="Times New Roman"/>
                <w:bCs/>
              </w:rPr>
            </w:pPr>
            <w:r w:rsidRPr="00BD55F0">
              <w:rPr>
                <w:rFonts w:ascii="Times New Roman" w:hAnsi="Times New Roman"/>
                <w:bCs/>
              </w:rPr>
              <w:t>Klasa drogi</w:t>
            </w:r>
          </w:p>
        </w:tc>
        <w:tc>
          <w:tcPr>
            <w:tcW w:w="2700" w:type="dxa"/>
            <w:vMerge w:val="restart"/>
          </w:tcPr>
          <w:p w:rsidR="00B94607" w:rsidRPr="00BD55F0" w:rsidRDefault="00B94607" w:rsidP="00E27579">
            <w:pPr>
              <w:jc w:val="both"/>
              <w:rPr>
                <w:rFonts w:ascii="Times New Roman" w:hAnsi="Times New Roman"/>
                <w:bCs/>
              </w:rPr>
            </w:pPr>
            <w:r w:rsidRPr="00BD55F0">
              <w:rPr>
                <w:rFonts w:ascii="Times New Roman" w:hAnsi="Times New Roman"/>
                <w:bCs/>
              </w:rPr>
              <w:t>Element nawierzchni</w:t>
            </w:r>
          </w:p>
        </w:tc>
        <w:tc>
          <w:tcPr>
            <w:tcW w:w="2398" w:type="dxa"/>
            <w:vMerge w:val="restart"/>
          </w:tcPr>
          <w:p w:rsidR="00B94607" w:rsidRPr="00BD55F0" w:rsidRDefault="00B94607" w:rsidP="00E27579">
            <w:pPr>
              <w:jc w:val="both"/>
              <w:rPr>
                <w:rFonts w:ascii="Times New Roman" w:hAnsi="Times New Roman"/>
                <w:bCs/>
              </w:rPr>
            </w:pPr>
            <w:r w:rsidRPr="00BD55F0">
              <w:rPr>
                <w:rFonts w:ascii="Times New Roman" w:hAnsi="Times New Roman"/>
                <w:bCs/>
              </w:rPr>
              <w:t>Rodzaj konstrukcyjnej warstwy</w:t>
            </w:r>
          </w:p>
        </w:tc>
        <w:tc>
          <w:tcPr>
            <w:tcW w:w="2410" w:type="dxa"/>
            <w:gridSpan w:val="2"/>
          </w:tcPr>
          <w:p w:rsidR="00B94607" w:rsidRPr="00BD55F0" w:rsidRDefault="00B94607" w:rsidP="00E27579">
            <w:pPr>
              <w:jc w:val="both"/>
              <w:rPr>
                <w:rFonts w:ascii="Times New Roman" w:hAnsi="Times New Roman"/>
                <w:bCs/>
              </w:rPr>
            </w:pPr>
            <w:r w:rsidRPr="00BD55F0">
              <w:rPr>
                <w:rFonts w:ascii="Times New Roman" w:hAnsi="Times New Roman"/>
                <w:bCs/>
              </w:rPr>
              <w:t>Procent liczby pomiarów</w:t>
            </w:r>
          </w:p>
        </w:tc>
      </w:tr>
      <w:tr w:rsidR="00B94607" w:rsidRPr="00BD55F0" w:rsidTr="00E27579">
        <w:trPr>
          <w:trHeight w:val="255"/>
          <w:jc w:val="center"/>
        </w:trPr>
        <w:tc>
          <w:tcPr>
            <w:tcW w:w="0" w:type="auto"/>
            <w:vMerge/>
          </w:tcPr>
          <w:p w:rsidR="00B94607" w:rsidRPr="00BD55F0" w:rsidRDefault="00B94607" w:rsidP="00E27579">
            <w:pPr>
              <w:jc w:val="both"/>
              <w:rPr>
                <w:rFonts w:ascii="Times New Roman" w:hAnsi="Times New Roman"/>
                <w:b/>
                <w:bCs/>
              </w:rPr>
            </w:pPr>
          </w:p>
        </w:tc>
        <w:tc>
          <w:tcPr>
            <w:tcW w:w="0" w:type="auto"/>
            <w:vMerge/>
          </w:tcPr>
          <w:p w:rsidR="00B94607" w:rsidRPr="00BD55F0" w:rsidRDefault="00B94607" w:rsidP="00E27579">
            <w:pPr>
              <w:jc w:val="both"/>
              <w:rPr>
                <w:rFonts w:ascii="Times New Roman" w:hAnsi="Times New Roman"/>
                <w:b/>
                <w:bCs/>
              </w:rPr>
            </w:pPr>
          </w:p>
        </w:tc>
        <w:tc>
          <w:tcPr>
            <w:tcW w:w="2398" w:type="dxa"/>
            <w:vMerge/>
          </w:tcPr>
          <w:p w:rsidR="00B94607" w:rsidRPr="00BD55F0" w:rsidRDefault="00B94607" w:rsidP="00E27579">
            <w:pPr>
              <w:jc w:val="both"/>
              <w:rPr>
                <w:rFonts w:ascii="Times New Roman" w:hAnsi="Times New Roman"/>
                <w:b/>
                <w:bCs/>
              </w:rPr>
            </w:pPr>
          </w:p>
        </w:tc>
        <w:tc>
          <w:tcPr>
            <w:tcW w:w="1287" w:type="dxa"/>
          </w:tcPr>
          <w:p w:rsidR="00B94607" w:rsidRPr="00BD55F0" w:rsidRDefault="00B94607" w:rsidP="00E27579">
            <w:pPr>
              <w:jc w:val="both"/>
              <w:rPr>
                <w:rFonts w:ascii="Times New Roman" w:hAnsi="Times New Roman"/>
              </w:rPr>
            </w:pPr>
            <w:r w:rsidRPr="00BD55F0">
              <w:rPr>
                <w:rFonts w:ascii="Times New Roman" w:hAnsi="Times New Roman"/>
              </w:rPr>
              <w:t>95%</w:t>
            </w:r>
          </w:p>
        </w:tc>
        <w:tc>
          <w:tcPr>
            <w:tcW w:w="1123" w:type="dxa"/>
          </w:tcPr>
          <w:p w:rsidR="00B94607" w:rsidRPr="00BD55F0" w:rsidRDefault="00B94607" w:rsidP="00E27579">
            <w:pPr>
              <w:jc w:val="both"/>
              <w:rPr>
                <w:rFonts w:ascii="Times New Roman" w:hAnsi="Times New Roman"/>
              </w:rPr>
            </w:pPr>
            <w:r w:rsidRPr="00BD55F0">
              <w:rPr>
                <w:rFonts w:ascii="Times New Roman" w:hAnsi="Times New Roman"/>
              </w:rPr>
              <w:t>100%</w:t>
            </w:r>
          </w:p>
        </w:tc>
      </w:tr>
      <w:tr w:rsidR="00B94607" w:rsidRPr="00BD55F0" w:rsidTr="00E27579">
        <w:trPr>
          <w:trHeight w:val="210"/>
          <w:jc w:val="center"/>
        </w:trPr>
        <w:tc>
          <w:tcPr>
            <w:tcW w:w="1260" w:type="dxa"/>
          </w:tcPr>
          <w:p w:rsidR="00B94607" w:rsidRPr="00BD55F0" w:rsidRDefault="00B94607" w:rsidP="00E27579">
            <w:pPr>
              <w:jc w:val="both"/>
              <w:rPr>
                <w:rFonts w:ascii="Times New Roman" w:hAnsi="Times New Roman"/>
                <w:bCs/>
              </w:rPr>
            </w:pPr>
            <w:r w:rsidRPr="00BD55F0">
              <w:rPr>
                <w:rFonts w:ascii="Times New Roman" w:hAnsi="Times New Roman"/>
                <w:bCs/>
                <w:iCs/>
              </w:rPr>
              <w:t>1</w:t>
            </w:r>
          </w:p>
        </w:tc>
        <w:tc>
          <w:tcPr>
            <w:tcW w:w="2700" w:type="dxa"/>
          </w:tcPr>
          <w:p w:rsidR="00B94607" w:rsidRPr="00BD55F0" w:rsidRDefault="00B94607" w:rsidP="00E27579">
            <w:pPr>
              <w:jc w:val="both"/>
              <w:rPr>
                <w:rFonts w:ascii="Times New Roman" w:hAnsi="Times New Roman"/>
              </w:rPr>
            </w:pPr>
            <w:r w:rsidRPr="00BD55F0">
              <w:rPr>
                <w:rFonts w:ascii="Times New Roman" w:hAnsi="Times New Roman"/>
                <w:iCs/>
              </w:rPr>
              <w:t>2</w:t>
            </w:r>
          </w:p>
        </w:tc>
        <w:tc>
          <w:tcPr>
            <w:tcW w:w="2398" w:type="dxa"/>
          </w:tcPr>
          <w:p w:rsidR="00B94607" w:rsidRPr="00BD55F0" w:rsidRDefault="00B94607" w:rsidP="00E27579">
            <w:pPr>
              <w:jc w:val="both"/>
              <w:rPr>
                <w:rFonts w:ascii="Times New Roman" w:hAnsi="Times New Roman"/>
              </w:rPr>
            </w:pPr>
            <w:r w:rsidRPr="00BD55F0">
              <w:rPr>
                <w:rFonts w:ascii="Times New Roman" w:hAnsi="Times New Roman"/>
                <w:iCs/>
              </w:rPr>
              <w:t>3</w:t>
            </w:r>
          </w:p>
        </w:tc>
        <w:tc>
          <w:tcPr>
            <w:tcW w:w="1287" w:type="dxa"/>
          </w:tcPr>
          <w:p w:rsidR="00B94607" w:rsidRPr="00BD55F0" w:rsidRDefault="00B94607" w:rsidP="00E27579">
            <w:pPr>
              <w:jc w:val="both"/>
              <w:rPr>
                <w:rFonts w:ascii="Times New Roman" w:hAnsi="Times New Roman"/>
              </w:rPr>
            </w:pPr>
            <w:r w:rsidRPr="00BD55F0">
              <w:rPr>
                <w:rFonts w:ascii="Times New Roman" w:hAnsi="Times New Roman"/>
                <w:iCs/>
              </w:rPr>
              <w:t>4</w:t>
            </w:r>
          </w:p>
        </w:tc>
        <w:tc>
          <w:tcPr>
            <w:tcW w:w="1123" w:type="dxa"/>
          </w:tcPr>
          <w:p w:rsidR="00B94607" w:rsidRPr="00BD55F0" w:rsidRDefault="00B94607" w:rsidP="00E27579">
            <w:pPr>
              <w:jc w:val="both"/>
              <w:rPr>
                <w:rFonts w:ascii="Times New Roman" w:hAnsi="Times New Roman"/>
              </w:rPr>
            </w:pPr>
            <w:r w:rsidRPr="00BD55F0">
              <w:rPr>
                <w:rFonts w:ascii="Times New Roman" w:hAnsi="Times New Roman"/>
                <w:iCs/>
              </w:rPr>
              <w:t>5</w:t>
            </w:r>
          </w:p>
        </w:tc>
      </w:tr>
      <w:tr w:rsidR="00B94607" w:rsidRPr="00BD55F0" w:rsidTr="00E27579">
        <w:trPr>
          <w:trHeight w:val="260"/>
          <w:jc w:val="center"/>
        </w:trPr>
        <w:tc>
          <w:tcPr>
            <w:tcW w:w="1260" w:type="dxa"/>
          </w:tcPr>
          <w:p w:rsidR="00B94607" w:rsidRPr="00BD55F0" w:rsidRDefault="00B94607" w:rsidP="00E27579">
            <w:pPr>
              <w:jc w:val="both"/>
              <w:rPr>
                <w:rFonts w:ascii="Times New Roman" w:hAnsi="Times New Roman"/>
                <w:bCs/>
              </w:rPr>
            </w:pPr>
            <w:r w:rsidRPr="00BD55F0">
              <w:rPr>
                <w:rFonts w:ascii="Times New Roman" w:hAnsi="Times New Roman"/>
                <w:bCs/>
              </w:rPr>
              <w:t xml:space="preserve">GP, G, Z, </w:t>
            </w:r>
          </w:p>
        </w:tc>
        <w:tc>
          <w:tcPr>
            <w:tcW w:w="2700" w:type="dxa"/>
          </w:tcPr>
          <w:p w:rsidR="00B94607" w:rsidRPr="00BD55F0" w:rsidRDefault="00B94607" w:rsidP="00E27579">
            <w:pPr>
              <w:jc w:val="both"/>
              <w:rPr>
                <w:rFonts w:ascii="Times New Roman" w:hAnsi="Times New Roman"/>
              </w:rPr>
            </w:pPr>
            <w:r w:rsidRPr="00BD55F0">
              <w:rPr>
                <w:rFonts w:ascii="Times New Roman" w:hAnsi="Times New Roman"/>
              </w:rPr>
              <w:t>Pasy ruchu zasadnicze,</w:t>
            </w:r>
          </w:p>
        </w:tc>
        <w:tc>
          <w:tcPr>
            <w:tcW w:w="2398" w:type="dxa"/>
          </w:tcPr>
          <w:p w:rsidR="00B94607" w:rsidRPr="00BD55F0" w:rsidRDefault="00B94607" w:rsidP="00E27579">
            <w:pPr>
              <w:jc w:val="both"/>
              <w:rPr>
                <w:rFonts w:ascii="Times New Roman" w:hAnsi="Times New Roman"/>
              </w:rPr>
            </w:pPr>
            <w:r w:rsidRPr="00BD55F0">
              <w:rPr>
                <w:rFonts w:ascii="Times New Roman" w:hAnsi="Times New Roman"/>
              </w:rPr>
              <w:t>Warstwa wiążąca</w:t>
            </w:r>
          </w:p>
        </w:tc>
        <w:tc>
          <w:tcPr>
            <w:tcW w:w="1287" w:type="dxa"/>
          </w:tcPr>
          <w:p w:rsidR="00B94607" w:rsidRPr="00BD55F0" w:rsidRDefault="00B94607" w:rsidP="00E27579">
            <w:pPr>
              <w:jc w:val="both"/>
              <w:rPr>
                <w:rFonts w:ascii="Times New Roman" w:hAnsi="Times New Roman"/>
              </w:rPr>
            </w:pPr>
            <w:r w:rsidRPr="00BD55F0">
              <w:rPr>
                <w:rFonts w:ascii="Times New Roman" w:hAnsi="Times New Roman"/>
              </w:rPr>
              <w:t>≤9</w:t>
            </w:r>
          </w:p>
        </w:tc>
        <w:tc>
          <w:tcPr>
            <w:tcW w:w="1123" w:type="dxa"/>
          </w:tcPr>
          <w:p w:rsidR="00B94607" w:rsidRPr="00BD55F0" w:rsidRDefault="00B94607" w:rsidP="00E27579">
            <w:pPr>
              <w:jc w:val="both"/>
              <w:rPr>
                <w:rFonts w:ascii="Times New Roman" w:hAnsi="Times New Roman"/>
              </w:rPr>
            </w:pPr>
            <w:r w:rsidRPr="00BD55F0">
              <w:rPr>
                <w:rFonts w:ascii="Times New Roman" w:hAnsi="Times New Roman"/>
              </w:rPr>
              <w:t>≤10</w:t>
            </w:r>
          </w:p>
        </w:tc>
      </w:tr>
    </w:tbl>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bCs/>
        </w:rPr>
      </w:pPr>
      <w:r w:rsidRPr="00BD55F0">
        <w:rPr>
          <w:rFonts w:ascii="Times New Roman" w:hAnsi="Times New Roman"/>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10m. </w:t>
      </w:r>
      <w:r w:rsidRPr="00BD55F0">
        <w:rPr>
          <w:rFonts w:ascii="Times New Roman" w:hAnsi="Times New Roman"/>
          <w:bCs/>
        </w:rPr>
        <w:t>Wymagana równość poprzeczna jest określona przez wartości odchyleń równości, które nie mogą być przekroczone w liczbie pomiarów stanowiących 90% i 100% albo 95% i 100% liczby wszystkich pomiarów na badanym odcinku. Odchylenie równości oznacza największą odległość między łatą a mierzoną powierzchnią w danym profilu. Wartości odchyleń, wyrażone w mm, określa tablica 19.</w:t>
      </w:r>
    </w:p>
    <w:p w:rsidR="00B94607" w:rsidRPr="00BD55F0" w:rsidRDefault="00B94607" w:rsidP="00B94607">
      <w:pPr>
        <w:jc w:val="both"/>
        <w:rPr>
          <w:rFonts w:ascii="Times New Roman" w:hAnsi="Times New Roman"/>
          <w:bCs/>
        </w:rPr>
      </w:pPr>
    </w:p>
    <w:p w:rsidR="00B94607" w:rsidRPr="00BD55F0" w:rsidRDefault="00B94607" w:rsidP="00B94607">
      <w:pPr>
        <w:jc w:val="both"/>
        <w:rPr>
          <w:rFonts w:ascii="Times New Roman" w:hAnsi="Times New Roman"/>
          <w:bCs/>
        </w:rPr>
      </w:pPr>
      <w:r w:rsidRPr="00BD55F0">
        <w:rPr>
          <w:rFonts w:ascii="Times New Roman" w:hAnsi="Times New Roman"/>
          <w:bCs/>
        </w:rPr>
        <w:t>Tablica 19. Wymagana równość poprzeczna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2415"/>
        <w:gridCol w:w="2745"/>
        <w:gridCol w:w="780"/>
        <w:gridCol w:w="675"/>
        <w:gridCol w:w="735"/>
      </w:tblGrid>
      <w:tr w:rsidR="00B94607" w:rsidRPr="00BD55F0" w:rsidTr="00E27579">
        <w:trPr>
          <w:trHeight w:val="495"/>
          <w:jc w:val="right"/>
        </w:trPr>
        <w:tc>
          <w:tcPr>
            <w:tcW w:w="1575" w:type="dxa"/>
          </w:tcPr>
          <w:p w:rsidR="00B94607" w:rsidRPr="00BD55F0" w:rsidRDefault="00B94607" w:rsidP="00E27579">
            <w:pPr>
              <w:jc w:val="both"/>
              <w:rPr>
                <w:rFonts w:ascii="Times New Roman" w:hAnsi="Times New Roman"/>
                <w:bCs/>
              </w:rPr>
            </w:pPr>
            <w:r w:rsidRPr="00BD55F0">
              <w:rPr>
                <w:rFonts w:ascii="Times New Roman" w:hAnsi="Times New Roman"/>
                <w:bCs/>
              </w:rPr>
              <w:t>Klasa drogi</w:t>
            </w:r>
          </w:p>
        </w:tc>
        <w:tc>
          <w:tcPr>
            <w:tcW w:w="2415" w:type="dxa"/>
          </w:tcPr>
          <w:p w:rsidR="00B94607" w:rsidRPr="00BD55F0" w:rsidRDefault="00B94607" w:rsidP="00E27579">
            <w:pPr>
              <w:jc w:val="both"/>
              <w:rPr>
                <w:rFonts w:ascii="Times New Roman" w:hAnsi="Times New Roman"/>
                <w:bCs/>
              </w:rPr>
            </w:pPr>
            <w:r w:rsidRPr="00BD55F0">
              <w:rPr>
                <w:rFonts w:ascii="Times New Roman" w:hAnsi="Times New Roman"/>
                <w:bCs/>
              </w:rPr>
              <w:t>Element nawierzchni</w:t>
            </w:r>
          </w:p>
        </w:tc>
        <w:tc>
          <w:tcPr>
            <w:tcW w:w="2745" w:type="dxa"/>
          </w:tcPr>
          <w:p w:rsidR="00B94607" w:rsidRPr="00BD55F0" w:rsidRDefault="00B94607" w:rsidP="00E27579">
            <w:pPr>
              <w:jc w:val="both"/>
              <w:rPr>
                <w:rFonts w:ascii="Times New Roman" w:hAnsi="Times New Roman"/>
                <w:bCs/>
              </w:rPr>
            </w:pPr>
            <w:r w:rsidRPr="00BD55F0">
              <w:rPr>
                <w:rFonts w:ascii="Times New Roman" w:hAnsi="Times New Roman"/>
                <w:bCs/>
              </w:rPr>
              <w:t>Rodzaj warstwy konstrukcyjnej</w:t>
            </w:r>
          </w:p>
        </w:tc>
        <w:tc>
          <w:tcPr>
            <w:tcW w:w="780" w:type="dxa"/>
          </w:tcPr>
          <w:p w:rsidR="00B94607" w:rsidRPr="00BD55F0" w:rsidRDefault="00B94607" w:rsidP="00E27579">
            <w:pPr>
              <w:jc w:val="both"/>
              <w:rPr>
                <w:rFonts w:ascii="Times New Roman" w:hAnsi="Times New Roman"/>
                <w:bCs/>
              </w:rPr>
            </w:pPr>
            <w:r w:rsidRPr="00BD55F0">
              <w:rPr>
                <w:rFonts w:ascii="Times New Roman" w:hAnsi="Times New Roman"/>
                <w:bCs/>
              </w:rPr>
              <w:t>90%</w:t>
            </w:r>
          </w:p>
        </w:tc>
        <w:tc>
          <w:tcPr>
            <w:tcW w:w="675" w:type="dxa"/>
          </w:tcPr>
          <w:p w:rsidR="00B94607" w:rsidRPr="00BD55F0" w:rsidRDefault="00B94607" w:rsidP="00E27579">
            <w:pPr>
              <w:jc w:val="both"/>
              <w:rPr>
                <w:rFonts w:ascii="Times New Roman" w:hAnsi="Times New Roman"/>
                <w:bCs/>
              </w:rPr>
            </w:pPr>
            <w:r w:rsidRPr="00BD55F0">
              <w:rPr>
                <w:rFonts w:ascii="Times New Roman" w:hAnsi="Times New Roman"/>
                <w:bCs/>
              </w:rPr>
              <w:t>95%</w:t>
            </w:r>
          </w:p>
        </w:tc>
        <w:tc>
          <w:tcPr>
            <w:tcW w:w="735" w:type="dxa"/>
          </w:tcPr>
          <w:p w:rsidR="00B94607" w:rsidRPr="00BD55F0" w:rsidRDefault="00B94607" w:rsidP="00E27579">
            <w:pPr>
              <w:jc w:val="both"/>
              <w:rPr>
                <w:rFonts w:ascii="Times New Roman" w:hAnsi="Times New Roman"/>
                <w:bCs/>
              </w:rPr>
            </w:pPr>
            <w:r w:rsidRPr="00BD55F0">
              <w:rPr>
                <w:rFonts w:ascii="Times New Roman" w:hAnsi="Times New Roman"/>
                <w:bCs/>
              </w:rPr>
              <w:t>100%</w:t>
            </w:r>
          </w:p>
        </w:tc>
      </w:tr>
      <w:tr w:rsidR="00B94607" w:rsidRPr="00BD55F0" w:rsidTr="00E27579">
        <w:trPr>
          <w:trHeight w:val="210"/>
          <w:jc w:val="right"/>
        </w:trPr>
        <w:tc>
          <w:tcPr>
            <w:tcW w:w="1575" w:type="dxa"/>
          </w:tcPr>
          <w:p w:rsidR="00B94607" w:rsidRPr="00BD55F0" w:rsidRDefault="00B94607" w:rsidP="00E27579">
            <w:pPr>
              <w:jc w:val="both"/>
              <w:rPr>
                <w:rFonts w:ascii="Times New Roman" w:hAnsi="Times New Roman"/>
                <w:bCs/>
              </w:rPr>
            </w:pPr>
            <w:r w:rsidRPr="00BD55F0">
              <w:rPr>
                <w:rFonts w:ascii="Times New Roman" w:hAnsi="Times New Roman"/>
                <w:bCs/>
                <w:iCs/>
              </w:rPr>
              <w:t>1</w:t>
            </w:r>
          </w:p>
        </w:tc>
        <w:tc>
          <w:tcPr>
            <w:tcW w:w="2415" w:type="dxa"/>
          </w:tcPr>
          <w:p w:rsidR="00B94607" w:rsidRPr="00BD55F0" w:rsidRDefault="00B94607" w:rsidP="00E27579">
            <w:pPr>
              <w:jc w:val="both"/>
              <w:rPr>
                <w:rFonts w:ascii="Times New Roman" w:hAnsi="Times New Roman"/>
              </w:rPr>
            </w:pPr>
            <w:r w:rsidRPr="00BD55F0">
              <w:rPr>
                <w:rFonts w:ascii="Times New Roman" w:hAnsi="Times New Roman"/>
                <w:iCs/>
              </w:rPr>
              <w:t>2</w:t>
            </w:r>
          </w:p>
        </w:tc>
        <w:tc>
          <w:tcPr>
            <w:tcW w:w="2745" w:type="dxa"/>
          </w:tcPr>
          <w:p w:rsidR="00B94607" w:rsidRPr="00BD55F0" w:rsidRDefault="00B94607" w:rsidP="00E27579">
            <w:pPr>
              <w:jc w:val="both"/>
              <w:rPr>
                <w:rFonts w:ascii="Times New Roman" w:hAnsi="Times New Roman"/>
              </w:rPr>
            </w:pPr>
            <w:r w:rsidRPr="00BD55F0">
              <w:rPr>
                <w:rFonts w:ascii="Times New Roman" w:hAnsi="Times New Roman"/>
                <w:iCs/>
              </w:rPr>
              <w:t>3</w:t>
            </w:r>
          </w:p>
        </w:tc>
        <w:tc>
          <w:tcPr>
            <w:tcW w:w="780" w:type="dxa"/>
          </w:tcPr>
          <w:p w:rsidR="00B94607" w:rsidRPr="00BD55F0" w:rsidRDefault="00B94607" w:rsidP="00E27579">
            <w:pPr>
              <w:jc w:val="both"/>
              <w:rPr>
                <w:rFonts w:ascii="Times New Roman" w:hAnsi="Times New Roman"/>
              </w:rPr>
            </w:pPr>
            <w:r w:rsidRPr="00BD55F0">
              <w:rPr>
                <w:rFonts w:ascii="Times New Roman" w:hAnsi="Times New Roman"/>
                <w:iCs/>
              </w:rPr>
              <w:t>4</w:t>
            </w:r>
          </w:p>
        </w:tc>
        <w:tc>
          <w:tcPr>
            <w:tcW w:w="675" w:type="dxa"/>
          </w:tcPr>
          <w:p w:rsidR="00B94607" w:rsidRPr="00BD55F0" w:rsidRDefault="00B94607" w:rsidP="00E27579">
            <w:pPr>
              <w:jc w:val="both"/>
              <w:rPr>
                <w:rFonts w:ascii="Times New Roman" w:hAnsi="Times New Roman"/>
              </w:rPr>
            </w:pPr>
            <w:r w:rsidRPr="00BD55F0">
              <w:rPr>
                <w:rFonts w:ascii="Times New Roman" w:hAnsi="Times New Roman"/>
                <w:iCs/>
              </w:rPr>
              <w:t>5</w:t>
            </w:r>
          </w:p>
        </w:tc>
        <w:tc>
          <w:tcPr>
            <w:tcW w:w="735" w:type="dxa"/>
          </w:tcPr>
          <w:p w:rsidR="00B94607" w:rsidRPr="00BD55F0" w:rsidRDefault="00B94607" w:rsidP="00E27579">
            <w:pPr>
              <w:jc w:val="both"/>
              <w:rPr>
                <w:rFonts w:ascii="Times New Roman" w:hAnsi="Times New Roman"/>
              </w:rPr>
            </w:pPr>
            <w:r w:rsidRPr="00BD55F0">
              <w:rPr>
                <w:rFonts w:ascii="Times New Roman" w:hAnsi="Times New Roman"/>
                <w:iCs/>
              </w:rPr>
              <w:t>6</w:t>
            </w:r>
          </w:p>
        </w:tc>
      </w:tr>
      <w:tr w:rsidR="00B94607" w:rsidRPr="00BD55F0" w:rsidTr="00E27579">
        <w:trPr>
          <w:trHeight w:val="228"/>
          <w:jc w:val="right"/>
        </w:trPr>
        <w:tc>
          <w:tcPr>
            <w:tcW w:w="1575" w:type="dxa"/>
          </w:tcPr>
          <w:p w:rsidR="00B94607" w:rsidRPr="00BD55F0" w:rsidRDefault="00B94607" w:rsidP="00E27579">
            <w:pPr>
              <w:jc w:val="both"/>
              <w:rPr>
                <w:rFonts w:ascii="Times New Roman" w:hAnsi="Times New Roman"/>
                <w:bCs/>
              </w:rPr>
            </w:pPr>
            <w:r w:rsidRPr="00BD55F0">
              <w:rPr>
                <w:rFonts w:ascii="Times New Roman" w:hAnsi="Times New Roman"/>
                <w:bCs/>
              </w:rPr>
              <w:t>G, Z L,</w:t>
            </w:r>
          </w:p>
        </w:tc>
        <w:tc>
          <w:tcPr>
            <w:tcW w:w="2415" w:type="dxa"/>
          </w:tcPr>
          <w:p w:rsidR="00B94607" w:rsidRPr="00BD55F0" w:rsidRDefault="00B94607" w:rsidP="00E27579">
            <w:pPr>
              <w:jc w:val="both"/>
              <w:rPr>
                <w:rFonts w:ascii="Times New Roman" w:hAnsi="Times New Roman"/>
              </w:rPr>
            </w:pPr>
            <w:r w:rsidRPr="00BD55F0">
              <w:rPr>
                <w:rFonts w:ascii="Times New Roman" w:hAnsi="Times New Roman"/>
              </w:rPr>
              <w:t>Pasy ruchu zasadnicze</w:t>
            </w:r>
          </w:p>
        </w:tc>
        <w:tc>
          <w:tcPr>
            <w:tcW w:w="2745" w:type="dxa"/>
          </w:tcPr>
          <w:p w:rsidR="00B94607" w:rsidRPr="00BD55F0" w:rsidRDefault="00B94607" w:rsidP="00E27579">
            <w:pPr>
              <w:jc w:val="both"/>
              <w:rPr>
                <w:rFonts w:ascii="Times New Roman" w:hAnsi="Times New Roman"/>
              </w:rPr>
            </w:pPr>
            <w:r w:rsidRPr="00BD55F0">
              <w:rPr>
                <w:rFonts w:ascii="Times New Roman" w:hAnsi="Times New Roman"/>
              </w:rPr>
              <w:t>Warstwa wiążąca</w:t>
            </w:r>
          </w:p>
        </w:tc>
        <w:tc>
          <w:tcPr>
            <w:tcW w:w="780" w:type="dxa"/>
          </w:tcPr>
          <w:p w:rsidR="00B94607" w:rsidRPr="00BD55F0" w:rsidRDefault="00B94607" w:rsidP="00E27579">
            <w:pPr>
              <w:jc w:val="both"/>
              <w:rPr>
                <w:rFonts w:ascii="Times New Roman" w:hAnsi="Times New Roman"/>
              </w:rPr>
            </w:pPr>
            <w:r w:rsidRPr="00BD55F0">
              <w:rPr>
                <w:rFonts w:ascii="Times New Roman" w:hAnsi="Times New Roman"/>
              </w:rPr>
              <w:t>≤9</w:t>
            </w:r>
          </w:p>
        </w:tc>
        <w:tc>
          <w:tcPr>
            <w:tcW w:w="675" w:type="dxa"/>
          </w:tcPr>
          <w:p w:rsidR="00B94607" w:rsidRPr="00BD55F0" w:rsidRDefault="00B94607" w:rsidP="00E27579">
            <w:pPr>
              <w:jc w:val="both"/>
              <w:rPr>
                <w:rFonts w:ascii="Times New Roman" w:hAnsi="Times New Roman"/>
              </w:rPr>
            </w:pPr>
            <w:r w:rsidRPr="00BD55F0">
              <w:rPr>
                <w:rFonts w:ascii="Times New Roman" w:hAnsi="Times New Roman"/>
              </w:rPr>
              <w:t>-</w:t>
            </w:r>
          </w:p>
        </w:tc>
        <w:tc>
          <w:tcPr>
            <w:tcW w:w="735" w:type="dxa"/>
          </w:tcPr>
          <w:p w:rsidR="00B94607" w:rsidRPr="00BD55F0" w:rsidRDefault="00B94607" w:rsidP="00E27579">
            <w:pPr>
              <w:jc w:val="both"/>
              <w:rPr>
                <w:rFonts w:ascii="Times New Roman" w:hAnsi="Times New Roman"/>
              </w:rPr>
            </w:pPr>
            <w:r w:rsidRPr="00BD55F0">
              <w:rPr>
                <w:rFonts w:ascii="Times New Roman" w:hAnsi="Times New Roman"/>
              </w:rPr>
              <w:t>≤12</w:t>
            </w:r>
          </w:p>
        </w:tc>
      </w:tr>
    </w:tbl>
    <w:p w:rsidR="00B94607" w:rsidRPr="00BD55F0" w:rsidRDefault="00B94607" w:rsidP="00B94607">
      <w:pPr>
        <w:jc w:val="both"/>
        <w:rPr>
          <w:rFonts w:ascii="Times New Roman" w:hAnsi="Times New Roman"/>
          <w:b/>
        </w:rPr>
      </w:pPr>
    </w:p>
    <w:p w:rsidR="00B94607" w:rsidRPr="00BD55F0" w:rsidRDefault="00B94607" w:rsidP="00B94607">
      <w:pPr>
        <w:jc w:val="both"/>
        <w:rPr>
          <w:rFonts w:ascii="Times New Roman" w:hAnsi="Times New Roman"/>
          <w:b/>
        </w:rPr>
      </w:pPr>
      <w:r w:rsidRPr="00BD55F0">
        <w:rPr>
          <w:rFonts w:ascii="Times New Roman" w:hAnsi="Times New Roman"/>
          <w:b/>
        </w:rPr>
        <w:t>6.4.2.6. Pozostałe właściwości warstwy asfaltowej</w:t>
      </w:r>
    </w:p>
    <w:p w:rsidR="00B94607" w:rsidRPr="00BD55F0" w:rsidRDefault="00B94607" w:rsidP="00B94607">
      <w:pPr>
        <w:jc w:val="both"/>
        <w:rPr>
          <w:rFonts w:ascii="Times New Roman" w:hAnsi="Times New Roman"/>
        </w:rPr>
      </w:pPr>
    </w:p>
    <w:p w:rsidR="00B94607" w:rsidRPr="00BD55F0" w:rsidRDefault="00B94607" w:rsidP="00B94607">
      <w:pPr>
        <w:jc w:val="both"/>
        <w:rPr>
          <w:rFonts w:ascii="Times New Roman" w:hAnsi="Times New Roman"/>
        </w:rPr>
      </w:pPr>
      <w:r w:rsidRPr="00BD55F0">
        <w:rPr>
          <w:rFonts w:ascii="Times New Roman" w:hAnsi="Times New Roman"/>
        </w:rPr>
        <w:t>Szerokość warstwy, mierzona 10 razy na 1 km każdej jezdni, nie może się różnić od szerokości projektowanej o więcej niż ± 5 cm.</w:t>
      </w:r>
    </w:p>
    <w:p w:rsidR="00B94607" w:rsidRPr="00BD55F0" w:rsidRDefault="00B94607" w:rsidP="00B94607">
      <w:pPr>
        <w:jc w:val="both"/>
        <w:rPr>
          <w:rFonts w:ascii="Times New Roman" w:hAnsi="Times New Roman"/>
        </w:rPr>
      </w:pPr>
      <w:r w:rsidRPr="00BD55F0">
        <w:rPr>
          <w:rFonts w:ascii="Times New Roman" w:hAnsi="Times New Roman"/>
        </w:rPr>
        <w:t>Rzędne wysokościowe, mierzone co 10 m na prostych i co 10 m na osi podłużnej i krawędziach, powinny być zgodne z dokumentacją projektową z dopuszczalną tolerancją  ± 1 cm.</w:t>
      </w:r>
    </w:p>
    <w:p w:rsidR="00B94607" w:rsidRPr="00BD55F0" w:rsidRDefault="00B94607" w:rsidP="00B94607">
      <w:pPr>
        <w:jc w:val="both"/>
        <w:rPr>
          <w:rFonts w:ascii="Times New Roman" w:hAnsi="Times New Roman"/>
        </w:rPr>
      </w:pPr>
      <w:r w:rsidRPr="00BD55F0">
        <w:rPr>
          <w:rFonts w:ascii="Times New Roman" w:hAnsi="Times New Roman"/>
        </w:rPr>
        <w:t>Ukształtowanie osi w planie, mierzone co 100 m, nie powinno różnić się od dokumentacji projektowej o ± 5 cm.</w:t>
      </w:r>
    </w:p>
    <w:p w:rsidR="00B94607" w:rsidRPr="00BD55F0" w:rsidRDefault="00B94607" w:rsidP="00B94607">
      <w:pPr>
        <w:jc w:val="both"/>
        <w:rPr>
          <w:rFonts w:ascii="Times New Roman" w:hAnsi="Times New Roman"/>
        </w:rPr>
      </w:pPr>
      <w:r w:rsidRPr="00BD55F0">
        <w:rPr>
          <w:rFonts w:ascii="Times New Roman" w:hAnsi="Times New Roman"/>
        </w:rPr>
        <w:t>Złącza podłużne i poprzeczne, sprawdzone wizualnie, powinny być równe i związane, wykonane w linii prostej, równolegle lub prostopadle do osi drogi. Przylegające warstwy powinny być w jednym poziomie. Złącza w konstrukcji wielowarstwowej powinny być przesunięte względem siebie co najmniej o 15 cm.</w:t>
      </w:r>
    </w:p>
    <w:p w:rsidR="00B94607" w:rsidRPr="00BD55F0" w:rsidRDefault="00B94607" w:rsidP="00B94607">
      <w:pPr>
        <w:jc w:val="both"/>
        <w:rPr>
          <w:rFonts w:ascii="Times New Roman" w:hAnsi="Times New Roman"/>
        </w:rPr>
      </w:pPr>
      <w:r w:rsidRPr="00BD55F0">
        <w:rPr>
          <w:rFonts w:ascii="Times New Roman" w:hAnsi="Times New Roman"/>
        </w:rPr>
        <w:t>Krawędzie warstwy wiążącej w przypadku nie obramowania jezdni krawężnikami, powinny być równo obcięte lub wyprofilowane oraz pokryte asfaltem.</w:t>
      </w:r>
    </w:p>
    <w:p w:rsidR="00B94607" w:rsidRPr="00BD55F0" w:rsidRDefault="00B94607" w:rsidP="00B94607">
      <w:pPr>
        <w:jc w:val="both"/>
        <w:rPr>
          <w:rFonts w:ascii="Times New Roman" w:hAnsi="Times New Roman"/>
        </w:rPr>
      </w:pPr>
      <w:r w:rsidRPr="00BD55F0">
        <w:rPr>
          <w:rFonts w:ascii="Times New Roman" w:hAnsi="Times New Roman"/>
        </w:rPr>
        <w:lastRenderedPageBreak/>
        <w:t xml:space="preserve">Wygląd zewnętrzny warstwy, sprawdzony wizualnie, powinien być jednorodny, bez spękań, deformacji, plam i </w:t>
      </w:r>
      <w:proofErr w:type="spellStart"/>
      <w:r w:rsidRPr="00BD55F0">
        <w:rPr>
          <w:rFonts w:ascii="Times New Roman" w:hAnsi="Times New Roman"/>
        </w:rPr>
        <w:t>wykruszeń</w:t>
      </w:r>
      <w:proofErr w:type="spellEnd"/>
      <w:r w:rsidRPr="00BD55F0">
        <w:rPr>
          <w:rFonts w:ascii="Times New Roman" w:hAnsi="Times New Roman"/>
        </w:rPr>
        <w:t>.</w:t>
      </w:r>
    </w:p>
    <w:p w:rsidR="00B94607" w:rsidRPr="00BD55F0" w:rsidRDefault="00B94607" w:rsidP="00B94607">
      <w:pPr>
        <w:jc w:val="both"/>
        <w:rPr>
          <w:rFonts w:ascii="Times New Roman" w:hAnsi="Times New Roman"/>
          <w:b/>
          <w:bCs/>
        </w:rPr>
      </w:pPr>
    </w:p>
    <w:p w:rsidR="00B94607" w:rsidRPr="00BD55F0" w:rsidRDefault="00B94607" w:rsidP="00B94607">
      <w:pPr>
        <w:jc w:val="both"/>
        <w:rPr>
          <w:rFonts w:ascii="Times New Roman" w:hAnsi="Times New Roman"/>
          <w:b/>
          <w:bCs/>
        </w:rPr>
      </w:pPr>
      <w:r w:rsidRPr="00BD55F0">
        <w:rPr>
          <w:rFonts w:ascii="Times New Roman" w:hAnsi="Times New Roman"/>
          <w:b/>
          <w:bCs/>
        </w:rPr>
        <w:t xml:space="preserve">6.4.3. Ocena wyników badań </w:t>
      </w:r>
    </w:p>
    <w:p w:rsidR="00B94607" w:rsidRPr="00BD55F0" w:rsidRDefault="00B94607" w:rsidP="00B94607">
      <w:pPr>
        <w:jc w:val="both"/>
        <w:rPr>
          <w:rFonts w:ascii="Times New Roman" w:hAnsi="Times New Roman"/>
          <w:b/>
          <w:bCs/>
        </w:rPr>
      </w:pPr>
    </w:p>
    <w:p w:rsidR="00B94607" w:rsidRPr="00BD55F0" w:rsidRDefault="00B94607" w:rsidP="00B94607">
      <w:pPr>
        <w:jc w:val="both"/>
        <w:rPr>
          <w:rFonts w:ascii="Times New Roman" w:hAnsi="Times New Roman"/>
          <w:bCs/>
        </w:rPr>
      </w:pPr>
      <w:r w:rsidRPr="00BD55F0">
        <w:rPr>
          <w:rFonts w:ascii="Times New Roman" w:hAnsi="Times New Roman"/>
          <w:bCs/>
        </w:rPr>
        <w:t>Mieszankę mineralno-asfaltową oraz asfaltową warstwę nawierzchni (za wyjątkiem składu) uznaje się za wykonane zgodnie z wymaganiami niniejszej ST, jeżeli:</w:t>
      </w:r>
    </w:p>
    <w:p w:rsidR="00B94607" w:rsidRPr="00BD55F0" w:rsidRDefault="00B94607" w:rsidP="00B94607">
      <w:pPr>
        <w:pStyle w:val="Akapitzlist"/>
        <w:numPr>
          <w:ilvl w:val="0"/>
          <w:numId w:val="14"/>
        </w:numPr>
        <w:spacing w:after="0" w:line="240" w:lineRule="auto"/>
        <w:contextualSpacing/>
        <w:jc w:val="both"/>
        <w:rPr>
          <w:rFonts w:ascii="Times New Roman" w:hAnsi="Times New Roman"/>
          <w:bCs/>
        </w:rPr>
      </w:pPr>
      <w:r w:rsidRPr="00BD55F0">
        <w:rPr>
          <w:rFonts w:ascii="Times New Roman" w:hAnsi="Times New Roman"/>
          <w:bCs/>
        </w:rPr>
        <w:t>wyniki oceny makroskopowej są pozytywne,</w:t>
      </w:r>
    </w:p>
    <w:p w:rsidR="00B94607" w:rsidRPr="00BD55F0" w:rsidRDefault="00B94607" w:rsidP="00B94607">
      <w:pPr>
        <w:pStyle w:val="Akapitzlist"/>
        <w:numPr>
          <w:ilvl w:val="0"/>
          <w:numId w:val="14"/>
        </w:numPr>
        <w:spacing w:after="0" w:line="240" w:lineRule="auto"/>
        <w:contextualSpacing/>
        <w:jc w:val="both"/>
        <w:rPr>
          <w:rFonts w:ascii="Times New Roman" w:hAnsi="Times New Roman"/>
          <w:bCs/>
        </w:rPr>
      </w:pPr>
      <w:r w:rsidRPr="00BD55F0">
        <w:rPr>
          <w:rFonts w:ascii="Times New Roman" w:hAnsi="Times New Roman"/>
          <w:bCs/>
        </w:rPr>
        <w:t xml:space="preserve"> co najmniej 95 % wyników badań i pomiarów, z uwzględnieniem dopuszczalnych odchyleń, spełnia wymagania ST, </w:t>
      </w:r>
    </w:p>
    <w:p w:rsidR="00B94607" w:rsidRPr="00BD55F0" w:rsidRDefault="00B94607" w:rsidP="00B94607">
      <w:pPr>
        <w:pStyle w:val="Akapitzlist"/>
        <w:numPr>
          <w:ilvl w:val="0"/>
          <w:numId w:val="14"/>
        </w:numPr>
        <w:spacing w:after="0" w:line="240" w:lineRule="auto"/>
        <w:contextualSpacing/>
        <w:jc w:val="both"/>
        <w:rPr>
          <w:rFonts w:ascii="Times New Roman" w:hAnsi="Times New Roman"/>
          <w:bCs/>
        </w:rPr>
      </w:pPr>
      <w:r w:rsidRPr="00BD55F0">
        <w:rPr>
          <w:rFonts w:ascii="Times New Roman" w:hAnsi="Times New Roman"/>
          <w:bCs/>
        </w:rPr>
        <w:t xml:space="preserve">nie więcej niż 5% wyników badań i pomiarów, z uwzględnieniem dopuszczalnych odchyleń zwiększonych o 30 %,  spełnia wymagania ST. </w:t>
      </w:r>
    </w:p>
    <w:p w:rsidR="00B94607" w:rsidRPr="00BD55F0" w:rsidRDefault="00B94607" w:rsidP="00B94607">
      <w:pPr>
        <w:jc w:val="both"/>
        <w:rPr>
          <w:rFonts w:ascii="Times New Roman" w:hAnsi="Times New Roman"/>
        </w:rPr>
      </w:pPr>
    </w:p>
    <w:p w:rsidR="00B94607" w:rsidRPr="00BD55F0" w:rsidRDefault="00B94607" w:rsidP="00B94607">
      <w:pPr>
        <w:pStyle w:val="Nagwek1"/>
        <w:numPr>
          <w:ilvl w:val="12"/>
          <w:numId w:val="0"/>
        </w:numPr>
        <w:rPr>
          <w:sz w:val="22"/>
          <w:szCs w:val="22"/>
        </w:rPr>
      </w:pPr>
      <w:r w:rsidRPr="00BD55F0">
        <w:rPr>
          <w:sz w:val="22"/>
          <w:szCs w:val="22"/>
        </w:rPr>
        <w:t>7. OBMIAR ROBÓT</w:t>
      </w:r>
    </w:p>
    <w:p w:rsidR="00B94607" w:rsidRPr="00BD55F0" w:rsidRDefault="00B94607" w:rsidP="00B94607">
      <w:pPr>
        <w:numPr>
          <w:ilvl w:val="12"/>
          <w:numId w:val="0"/>
        </w:numPr>
        <w:jc w:val="both"/>
        <w:rPr>
          <w:rFonts w:ascii="Times New Roman" w:hAnsi="Times New Roman"/>
        </w:rPr>
      </w:pPr>
      <w:r w:rsidRPr="00BD55F0">
        <w:rPr>
          <w:rFonts w:ascii="Times New Roman" w:hAnsi="Times New Roman"/>
        </w:rPr>
        <w:t>Jednostką obmiarową jest m</w:t>
      </w:r>
      <w:r w:rsidRPr="00BD55F0">
        <w:rPr>
          <w:rFonts w:ascii="Times New Roman" w:hAnsi="Times New Roman"/>
          <w:vertAlign w:val="superscript"/>
        </w:rPr>
        <w:t>2</w:t>
      </w:r>
      <w:r w:rsidRPr="00BD55F0">
        <w:rPr>
          <w:rFonts w:ascii="Times New Roman" w:hAnsi="Times New Roman"/>
        </w:rPr>
        <w:t xml:space="preserve"> (metr kwadratowy) wykonanej warstwy wiążącej z betonu asfaltowego (AC W). Obmiar robót polega na określeniu faktycznego zakresu robót oraz obliczeniu rzeczywistych ilości wbudowanych materiałów.</w:t>
      </w:r>
    </w:p>
    <w:p w:rsidR="00B94607" w:rsidRPr="00BD55F0" w:rsidRDefault="00B94607" w:rsidP="00B94607">
      <w:pPr>
        <w:numPr>
          <w:ilvl w:val="12"/>
          <w:numId w:val="0"/>
        </w:numPr>
        <w:jc w:val="both"/>
        <w:rPr>
          <w:rFonts w:ascii="Times New Roman" w:hAnsi="Times New Roman"/>
        </w:rPr>
      </w:pPr>
      <w:r w:rsidRPr="00BD55F0">
        <w:rPr>
          <w:rFonts w:ascii="Times New Roman" w:hAnsi="Times New Roman"/>
        </w:rPr>
        <w:t>Obmiar robót obejmuje roboty objęte Dokumentacja Projektową oraz dodatkowe, których potrzebę wykonania uzgodniono w trakcie trwania robót pomiędzy Wykonawca i Inżynierem przy akceptacji Zarządu Dróg Miejskich w Koszalinie.</w:t>
      </w:r>
    </w:p>
    <w:p w:rsidR="00B94607" w:rsidRPr="00BD55F0" w:rsidRDefault="00B94607" w:rsidP="00B94607">
      <w:pPr>
        <w:pStyle w:val="Nagwek1"/>
        <w:numPr>
          <w:ilvl w:val="12"/>
          <w:numId w:val="0"/>
        </w:numPr>
        <w:rPr>
          <w:sz w:val="22"/>
          <w:szCs w:val="22"/>
        </w:rPr>
      </w:pPr>
      <w:r w:rsidRPr="00BD55F0">
        <w:rPr>
          <w:sz w:val="22"/>
          <w:szCs w:val="22"/>
        </w:rPr>
        <w:t xml:space="preserve"> 8. ODBIÓR ROBÓT</w:t>
      </w:r>
    </w:p>
    <w:p w:rsidR="00B94607" w:rsidRPr="00BD55F0" w:rsidRDefault="00B94607" w:rsidP="00B94607">
      <w:pPr>
        <w:numPr>
          <w:ilvl w:val="12"/>
          <w:numId w:val="0"/>
        </w:numPr>
        <w:jc w:val="both"/>
        <w:rPr>
          <w:rFonts w:ascii="Times New Roman" w:hAnsi="Times New Roman"/>
        </w:rPr>
      </w:pPr>
      <w:r w:rsidRPr="00BD55F0">
        <w:rPr>
          <w:rFonts w:ascii="Times New Roman" w:hAnsi="Times New Roman"/>
        </w:rPr>
        <w:t>Ogólne zasady odbioru robót podano w ST D-00.00.00."Wymagania ogólne". Roboty uznaje się za wykonane zgodnie z dokumentacją projektową, ST i wymaganiami Inżyniera, jeżeli wszystkie pomiary i badania z zachowaniem tolerancji według pkt. 6 dały wyniki pozytywne.</w:t>
      </w:r>
    </w:p>
    <w:p w:rsidR="00B94607" w:rsidRPr="00BD55F0" w:rsidRDefault="00B94607" w:rsidP="00B94607">
      <w:pPr>
        <w:numPr>
          <w:ilvl w:val="12"/>
          <w:numId w:val="0"/>
        </w:numPr>
        <w:jc w:val="both"/>
        <w:rPr>
          <w:rFonts w:ascii="Times New Roman" w:hAnsi="Times New Roman"/>
        </w:rPr>
      </w:pPr>
      <w:r w:rsidRPr="00BD55F0">
        <w:rPr>
          <w:rFonts w:ascii="Times New Roman" w:hAnsi="Times New Roman"/>
        </w:rPr>
        <w:t xml:space="preserve">W przypadku stwierdzenia odchyleń Inżynier ustala zakres robót poprawkowych, nakazuje usuniecie wadliwie wykonanej warstwy. Roboty poprawkowe lub usuniecie wadliwie wykonanej warstwy wykonuje Wykonawca na swój koszt w terminie uzgodnionym z Inżynierem. </w:t>
      </w:r>
    </w:p>
    <w:p w:rsidR="00B94607" w:rsidRPr="00BD55F0" w:rsidRDefault="00B94607" w:rsidP="00B94607">
      <w:pPr>
        <w:pStyle w:val="Nagwek1"/>
        <w:numPr>
          <w:ilvl w:val="12"/>
          <w:numId w:val="0"/>
        </w:numPr>
        <w:rPr>
          <w:sz w:val="22"/>
          <w:szCs w:val="22"/>
        </w:rPr>
      </w:pPr>
      <w:r w:rsidRPr="00BD55F0">
        <w:rPr>
          <w:sz w:val="22"/>
          <w:szCs w:val="22"/>
        </w:rPr>
        <w:t>9. PODSTAWA PŁATNOŚCI</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9.1. Ogólne ustalenia dotyczące podstawy płatności</w:t>
      </w:r>
    </w:p>
    <w:p w:rsidR="00B94607" w:rsidRPr="00BD55F0" w:rsidRDefault="00B94607" w:rsidP="00B94607">
      <w:pPr>
        <w:numPr>
          <w:ilvl w:val="12"/>
          <w:numId w:val="0"/>
        </w:numPr>
        <w:rPr>
          <w:rFonts w:ascii="Times New Roman" w:hAnsi="Times New Roman"/>
        </w:rPr>
      </w:pPr>
      <w:r w:rsidRPr="00BD55F0">
        <w:rPr>
          <w:rFonts w:ascii="Times New Roman" w:hAnsi="Times New Roman"/>
        </w:rPr>
        <w:t>Ogólne ustalenia dotyczące podstawy płatności podano w SST D-M-00.00.00 „Wymagania ogólne” [1] pkt 9.</w:t>
      </w:r>
    </w:p>
    <w:p w:rsidR="00B94607" w:rsidRPr="00BD55F0" w:rsidRDefault="00B94607" w:rsidP="00B94607">
      <w:pPr>
        <w:pStyle w:val="Nagwek2"/>
        <w:numPr>
          <w:ilvl w:val="12"/>
          <w:numId w:val="0"/>
        </w:numPr>
        <w:rPr>
          <w:rFonts w:ascii="Times New Roman" w:hAnsi="Times New Roman"/>
          <w:i w:val="0"/>
          <w:sz w:val="22"/>
          <w:szCs w:val="22"/>
        </w:rPr>
      </w:pPr>
      <w:r w:rsidRPr="00BD55F0">
        <w:rPr>
          <w:rFonts w:ascii="Times New Roman" w:hAnsi="Times New Roman"/>
          <w:i w:val="0"/>
          <w:sz w:val="22"/>
          <w:szCs w:val="22"/>
        </w:rPr>
        <w:t>9.2. Cena jednostki obmiarowej</w:t>
      </w:r>
    </w:p>
    <w:p w:rsidR="00B94607" w:rsidRPr="00BD55F0" w:rsidRDefault="00B94607" w:rsidP="00B94607">
      <w:pPr>
        <w:numPr>
          <w:ilvl w:val="12"/>
          <w:numId w:val="0"/>
        </w:numPr>
        <w:rPr>
          <w:rFonts w:ascii="Times New Roman" w:hAnsi="Times New Roman"/>
        </w:rPr>
      </w:pPr>
      <w:r w:rsidRPr="00BD55F0">
        <w:rPr>
          <w:rFonts w:ascii="Times New Roman" w:hAnsi="Times New Roman"/>
        </w:rPr>
        <w:t>Cena wykonania 1 m</w:t>
      </w:r>
      <w:r w:rsidRPr="00BD55F0">
        <w:rPr>
          <w:rFonts w:ascii="Times New Roman" w:hAnsi="Times New Roman"/>
          <w:vertAlign w:val="superscript"/>
        </w:rPr>
        <w:t>2</w:t>
      </w:r>
      <w:r w:rsidRPr="00BD55F0">
        <w:rPr>
          <w:rFonts w:ascii="Times New Roman" w:hAnsi="Times New Roman"/>
        </w:rPr>
        <w:t xml:space="preserve"> warstwy wiążącej z betonu asfaltowego (AC W) obejmuje:</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prace pomiarowe i roboty przygotowawcze,</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sprawdzenie i ewentualna naprawę podłoża,</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oznakowanie robót,</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oczyszczenie i skropienie podłoża,</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dostarczenie materiałów i sprzętu,</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lastRenderedPageBreak/>
        <w:t>opracowanie recepty laboratoryjnej,</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wykonanie próby technologicznej i odcinka próbnego,</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wyprodukowanie mieszanki betonu asfaltowego i jej transport na miejsce wbudowania,</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posmarowanie lepiszczem lub pokrycie taśmą asfaltową krawędzi urządzeń obcych i krawężników,</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rozłożenie i zagęszczenie mieszanki betonu asfaltowego,</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obcięcie krawędzi i posmarowanie lepiszczem,</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przeprowadzenie pomiarów i badań  wymaganych w specyfikacji technicznej,</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utrzymanie warstwy wiążącej w czasie robót,</w:t>
      </w:r>
    </w:p>
    <w:p w:rsidR="00B94607" w:rsidRPr="00BD55F0" w:rsidRDefault="00B94607" w:rsidP="00B94607">
      <w:pPr>
        <w:numPr>
          <w:ilvl w:val="0"/>
          <w:numId w:val="1"/>
        </w:numPr>
        <w:spacing w:after="0" w:line="240" w:lineRule="auto"/>
        <w:rPr>
          <w:rFonts w:ascii="Times New Roman" w:hAnsi="Times New Roman"/>
          <w:b/>
        </w:rPr>
      </w:pPr>
      <w:r w:rsidRPr="00BD55F0">
        <w:rPr>
          <w:rFonts w:ascii="Times New Roman" w:hAnsi="Times New Roman"/>
        </w:rPr>
        <w:t>odwiezienie sprzętu.</w:t>
      </w:r>
    </w:p>
    <w:p w:rsidR="00B94607" w:rsidRPr="00BD55F0" w:rsidRDefault="00B94607" w:rsidP="00B94607">
      <w:pPr>
        <w:rPr>
          <w:rFonts w:ascii="Times New Roman" w:hAnsi="Times New Roman"/>
          <w:b/>
        </w:rPr>
      </w:pP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9.3. Sposób rozliczenia robót tymczasowych i prac towarzyszących</w:t>
      </w:r>
    </w:p>
    <w:p w:rsidR="00B94607" w:rsidRPr="00BD55F0" w:rsidRDefault="00B94607" w:rsidP="00B94607">
      <w:pPr>
        <w:rPr>
          <w:rFonts w:ascii="Times New Roman" w:hAnsi="Times New Roman"/>
        </w:rPr>
      </w:pPr>
      <w:r w:rsidRPr="00BD55F0">
        <w:rPr>
          <w:rFonts w:ascii="Times New Roman" w:hAnsi="Times New Roman"/>
        </w:rPr>
        <w:t>Cena wykonania robót określonych niniejszą ST obejmuje:</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roboty tymczasowe, które są potrzebne do wykonania robót podstawowych, ale nie są przekazywane Zamawiającemu i są usuwane po wykonaniu robót podstawowych,</w:t>
      </w:r>
    </w:p>
    <w:p w:rsidR="00B94607" w:rsidRPr="00BD55F0" w:rsidRDefault="00B94607" w:rsidP="00B94607">
      <w:pPr>
        <w:numPr>
          <w:ilvl w:val="0"/>
          <w:numId w:val="1"/>
        </w:numPr>
        <w:spacing w:after="0" w:line="240" w:lineRule="auto"/>
        <w:rPr>
          <w:rFonts w:ascii="Times New Roman" w:hAnsi="Times New Roman"/>
        </w:rPr>
      </w:pPr>
      <w:r w:rsidRPr="00BD55F0">
        <w:rPr>
          <w:rFonts w:ascii="Times New Roman" w:hAnsi="Times New Roman"/>
        </w:rPr>
        <w:t>prace towarzyszące, które są niezbędne do wykonania robót podstawowych, niezaliczane do robót tymczasowych, jak geodezyjne wytyczenie robót itd.</w:t>
      </w:r>
    </w:p>
    <w:p w:rsidR="00B94607" w:rsidRPr="00BD55F0" w:rsidRDefault="00B94607" w:rsidP="00B94607">
      <w:pPr>
        <w:pStyle w:val="Nagwek1"/>
        <w:rPr>
          <w:sz w:val="22"/>
          <w:szCs w:val="22"/>
        </w:rPr>
      </w:pPr>
      <w:r w:rsidRPr="00BD55F0">
        <w:rPr>
          <w:sz w:val="22"/>
          <w:szCs w:val="22"/>
        </w:rPr>
        <w:t>10. PRZEPISY ZWIĄZANE</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B94607" w:rsidRPr="00BD55F0" w:rsidTr="00E27579">
        <w:tc>
          <w:tcPr>
            <w:tcW w:w="496" w:type="dxa"/>
          </w:tcPr>
          <w:p w:rsidR="00B94607" w:rsidRPr="00BD55F0" w:rsidRDefault="00B94607" w:rsidP="00E27579">
            <w:pPr>
              <w:jc w:val="center"/>
              <w:rPr>
                <w:rFonts w:ascii="Times New Roman" w:hAnsi="Times New Roman"/>
              </w:rPr>
            </w:pPr>
            <w:r w:rsidRPr="00BD55F0">
              <w:rPr>
                <w:rFonts w:ascii="Times New Roman" w:hAnsi="Times New Roman"/>
              </w:rPr>
              <w:t>1.</w:t>
            </w:r>
          </w:p>
        </w:tc>
        <w:tc>
          <w:tcPr>
            <w:tcW w:w="1842" w:type="dxa"/>
          </w:tcPr>
          <w:p w:rsidR="00B94607" w:rsidRPr="00BD55F0" w:rsidRDefault="00B94607" w:rsidP="00E27579">
            <w:pPr>
              <w:rPr>
                <w:rFonts w:ascii="Times New Roman" w:hAnsi="Times New Roman"/>
              </w:rPr>
            </w:pPr>
            <w:r w:rsidRPr="00BD55F0">
              <w:rPr>
                <w:rFonts w:ascii="Times New Roman" w:hAnsi="Times New Roman"/>
              </w:rPr>
              <w:t>D-M-00.00.00</w:t>
            </w:r>
          </w:p>
        </w:tc>
        <w:tc>
          <w:tcPr>
            <w:tcW w:w="5172" w:type="dxa"/>
          </w:tcPr>
          <w:p w:rsidR="00B94607" w:rsidRPr="00BD55F0" w:rsidRDefault="00B94607" w:rsidP="00E27579">
            <w:pPr>
              <w:rPr>
                <w:rFonts w:ascii="Times New Roman" w:hAnsi="Times New Roman"/>
              </w:rPr>
            </w:pPr>
            <w:r w:rsidRPr="00BD55F0">
              <w:rPr>
                <w:rFonts w:ascii="Times New Roman" w:hAnsi="Times New Roman"/>
              </w:rPr>
              <w:t xml:space="preserve"> Wymagania ogólne</w:t>
            </w:r>
          </w:p>
        </w:tc>
      </w:tr>
    </w:tbl>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10.2. Normy</w:t>
      </w:r>
    </w:p>
    <w:p w:rsidR="00B94607" w:rsidRPr="00BD55F0" w:rsidRDefault="00B94607" w:rsidP="00B94607">
      <w:pPr>
        <w:spacing w:after="120"/>
        <w:rPr>
          <w:rFonts w:ascii="Times New Roman" w:hAnsi="Times New Roman"/>
        </w:rPr>
      </w:pPr>
      <w:r w:rsidRPr="00BD55F0">
        <w:rPr>
          <w:rFonts w:ascii="Times New Roman" w:hAnsi="Times New Roman"/>
        </w:rPr>
        <w:t>Niniejsze zestawienie obejmuje Polskie Normy nie datowane. Przyjęto zasadę, że w wypadku powołań nie datowanych należy stosować ostatnie wydanie normy.</w:t>
      </w:r>
    </w:p>
    <w:tbl>
      <w:tblPr>
        <w:tblW w:w="0" w:type="auto"/>
        <w:tblLook w:val="01E0" w:firstRow="1" w:lastRow="1" w:firstColumn="1" w:lastColumn="1" w:noHBand="0" w:noVBand="0"/>
      </w:tblPr>
      <w:tblGrid>
        <w:gridCol w:w="534"/>
        <w:gridCol w:w="1842"/>
        <w:gridCol w:w="6663"/>
      </w:tblGrid>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196-21</w:t>
            </w:r>
          </w:p>
        </w:tc>
        <w:tc>
          <w:tcPr>
            <w:tcW w:w="6663" w:type="dxa"/>
          </w:tcPr>
          <w:p w:rsidR="00B94607" w:rsidRPr="00BD55F0" w:rsidRDefault="00B94607" w:rsidP="00E27579">
            <w:pPr>
              <w:rPr>
                <w:rFonts w:ascii="Times New Roman" w:hAnsi="Times New Roman"/>
              </w:rPr>
            </w:pPr>
            <w:r w:rsidRPr="00BD55F0">
              <w:rPr>
                <w:rFonts w:ascii="Times New Roman" w:hAnsi="Times New Roman"/>
              </w:rPr>
              <w:t>Metody badania cementu – Oznaczanie zawartości chlorków, dwutlenku węgla i alkaliów w cemencie</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459-2</w:t>
            </w:r>
          </w:p>
        </w:tc>
        <w:tc>
          <w:tcPr>
            <w:tcW w:w="6663" w:type="dxa"/>
          </w:tcPr>
          <w:p w:rsidR="00B94607" w:rsidRPr="00BD55F0" w:rsidRDefault="00B94607" w:rsidP="00E27579">
            <w:pPr>
              <w:rPr>
                <w:rFonts w:ascii="Times New Roman" w:hAnsi="Times New Roman"/>
              </w:rPr>
            </w:pPr>
            <w:r w:rsidRPr="00BD55F0">
              <w:rPr>
                <w:rFonts w:ascii="Times New Roman" w:hAnsi="Times New Roman"/>
              </w:rPr>
              <w:t>Wapno budowlane – Część 2: Metody badań</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932-3</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podstawowych właściwości kruszyw – Procedura i terminologia uproszczonego opisu petrograficznego</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5.</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933-1</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geometrycznych właściwości kruszyw – Oznaczanie składu ziarnowego – Metoda przesiewania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6.</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933-3</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geometrycznych właściwości kruszyw – Oznaczanie kształtu ziaren za pomocą wskaźnika płaskości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7.</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933-4</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geometrycznych właściwości kruszyw – Część 4: Oznaczanie kształtu ziaren – Wskaźnik kształtu</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8.</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933-5</w:t>
            </w:r>
          </w:p>
        </w:tc>
        <w:tc>
          <w:tcPr>
            <w:tcW w:w="6663" w:type="dxa"/>
          </w:tcPr>
          <w:p w:rsidR="00B94607" w:rsidRPr="00BD55F0" w:rsidRDefault="00B94607" w:rsidP="00E27579">
            <w:pPr>
              <w:rPr>
                <w:rFonts w:ascii="Times New Roman" w:hAnsi="Times New Roman"/>
              </w:rPr>
            </w:pPr>
            <w:r w:rsidRPr="00BD55F0">
              <w:rPr>
                <w:rFonts w:ascii="Times New Roman" w:hAnsi="Times New Roman"/>
              </w:rPr>
              <w:t xml:space="preserve">Badania geometrycznych właściwości kruszyw – Oznaczanie procentowej zawartości ziaren o powierzchniach powstałych w wyniku </w:t>
            </w:r>
            <w:proofErr w:type="spellStart"/>
            <w:r w:rsidRPr="00BD55F0">
              <w:rPr>
                <w:rFonts w:ascii="Times New Roman" w:hAnsi="Times New Roman"/>
              </w:rPr>
              <w:t>przekruszenia</w:t>
            </w:r>
            <w:proofErr w:type="spellEnd"/>
            <w:r w:rsidRPr="00BD55F0">
              <w:rPr>
                <w:rFonts w:ascii="Times New Roman" w:hAnsi="Times New Roman"/>
              </w:rPr>
              <w:t xml:space="preserve"> lub łamania kruszyw grubych</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9.</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933-6</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geometrycznych właściwości kruszyw – Część 6: Ocena właściwości powierzchni – Wskaźnik przepływu kruszywa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lastRenderedPageBreak/>
              <w:t>10.</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933-9</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geometrycznych właściwości kruszyw – Ocena zawartości drobnych cząstek – Badania błękitem metylenowym</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11.</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933-10</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geometrycznych właściwości kruszyw – Część 10: Ocena zawartości drobnych cząstek – Uziarnienie wypełniaczy (przesiewanie w strumieniu powietrza)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12.</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1097-2</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mechanicznych i fizycznych właściwości kruszyw – Metody oznaczania odporności na rozdrabnianie</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13.</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1097-3</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mechanicznych i fizycznych właściwości kruszyw – Oznaczanie gęstości nasypowej i jamistości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14.</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1097-4</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mechanicznych i fizycznych właściwości kruszyw – Część 4: Oznaczanie pustych przestrzeni suchego, zagęszczonego wypełniacza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15.</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1097-5</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mechanicznych i fizycznych właściwości kruszyw – Część 5: Oznaczanie zawartości wody przez suszenie w suszarce z wentylacją</w:t>
            </w:r>
          </w:p>
        </w:tc>
      </w:tr>
    </w:tbl>
    <w:p w:rsidR="00B94607" w:rsidRPr="00BD55F0" w:rsidRDefault="00B94607" w:rsidP="00B94607">
      <w:pPr>
        <w:rPr>
          <w:rFonts w:ascii="Times New Roman" w:hAnsi="Times New Roman"/>
        </w:rPr>
      </w:pPr>
    </w:p>
    <w:tbl>
      <w:tblPr>
        <w:tblW w:w="0" w:type="auto"/>
        <w:tblLook w:val="01E0" w:firstRow="1" w:lastRow="1" w:firstColumn="1" w:lastColumn="1" w:noHBand="0" w:noVBand="0"/>
      </w:tblPr>
      <w:tblGrid>
        <w:gridCol w:w="534"/>
        <w:gridCol w:w="1842"/>
        <w:gridCol w:w="6663"/>
      </w:tblGrid>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16.</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1097-6</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mechanicznych i fizycznych właściwości kruszyw –Część 6: Oznaczanie gęstości ziaren i nasiąkliwości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17.</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1097-7</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mechanicznych i fizycznych właściwości kruszyw – Część 7: Oznaczanie gęstości wypełniacza – Metoda piknometryczna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18.</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1097-8</w:t>
            </w:r>
          </w:p>
        </w:tc>
        <w:tc>
          <w:tcPr>
            <w:tcW w:w="6663" w:type="dxa"/>
          </w:tcPr>
          <w:p w:rsidR="00B94607" w:rsidRPr="00BD55F0" w:rsidRDefault="00B94607" w:rsidP="00E27579">
            <w:pPr>
              <w:rPr>
                <w:rFonts w:ascii="Times New Roman" w:hAnsi="Times New Roman"/>
              </w:rPr>
            </w:pPr>
            <w:r w:rsidRPr="00BD55F0">
              <w:rPr>
                <w:rFonts w:ascii="Times New Roman" w:hAnsi="Times New Roman"/>
              </w:rPr>
              <w:t xml:space="preserve">Badania mechanicznych i fizycznych właściwości kruszyw – Część 8: Oznaczanie </w:t>
            </w:r>
            <w:proofErr w:type="spellStart"/>
            <w:r w:rsidRPr="00BD55F0">
              <w:rPr>
                <w:rFonts w:ascii="Times New Roman" w:hAnsi="Times New Roman"/>
              </w:rPr>
              <w:t>polerowalności</w:t>
            </w:r>
            <w:proofErr w:type="spellEnd"/>
            <w:r w:rsidRPr="00BD55F0">
              <w:rPr>
                <w:rFonts w:ascii="Times New Roman" w:hAnsi="Times New Roman"/>
              </w:rPr>
              <w:t xml:space="preserve"> kamienia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19.</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1367-1</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właściwości cieplnych i odporności kruszyw na działanie czynników atmosferycznych – Część 1: Oznaczanie mrozoodporności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20.</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1367-3</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właściwości cieplnych i odporności kruszyw na działanie czynników atmosferycznych – Część 3: Badanie bazaltowej zgorzeli słonecznej metodą gotowania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21.</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1426</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produkty asfaltowe – Oznaczanie penetracji igłą</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 xml:space="preserve">22. </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1427</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produkty asfaltowe – Oznaczanie temperatury mięknienia – Metoda Pierścień i Kula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 xml:space="preserve">23. </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1428</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zawartości wody w emulsjach asfaltowych – Metoda destylacji azeotropowej</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24.</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1429</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pozostałości na sicie emulsji asfaltowych oraz trwałości podczas magazynowania metodą pozostałości na sicie</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25.</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1744-1</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chemicznych właściwości kruszyw – Analiza chemiczna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lastRenderedPageBreak/>
              <w:t>26.</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1744-4</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chemicznych właściwości kruszyw – Część 4: Oznaczanie podatności wypełniaczy do mieszanek mineralno-asfaltowych na działanie wody</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27.</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12591</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produkty asfaltowe – Wymagania dla asfaltów drogowych</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28.</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12592</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produkty asfaltowe – Oznaczanie rozpuszczalności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29.</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12593</w:t>
            </w:r>
          </w:p>
        </w:tc>
        <w:tc>
          <w:tcPr>
            <w:tcW w:w="6663" w:type="dxa"/>
          </w:tcPr>
          <w:p w:rsidR="00B94607" w:rsidRPr="00BD55F0" w:rsidRDefault="00B94607" w:rsidP="00E27579">
            <w:pPr>
              <w:rPr>
                <w:rFonts w:ascii="Times New Roman" w:hAnsi="Times New Roman"/>
              </w:rPr>
            </w:pPr>
            <w:r w:rsidRPr="00BD55F0">
              <w:rPr>
                <w:rFonts w:ascii="Times New Roman" w:hAnsi="Times New Roman"/>
              </w:rPr>
              <w:t xml:space="preserve">Asfalty i produkty asfaltowe – Oznaczanie temperatury łamliwości </w:t>
            </w:r>
            <w:proofErr w:type="spellStart"/>
            <w:r w:rsidRPr="00BD55F0">
              <w:rPr>
                <w:rFonts w:ascii="Times New Roman" w:hAnsi="Times New Roman"/>
              </w:rPr>
              <w:t>Fraassa</w:t>
            </w:r>
            <w:proofErr w:type="spellEnd"/>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30.</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12606-1</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produkty asfaltowe – Oznaczanie zawartości parafiny – Część 1: Metoda destylacyjna</w:t>
            </w:r>
          </w:p>
        </w:tc>
      </w:tr>
      <w:tr w:rsidR="00B94607" w:rsidRPr="00BD55F0" w:rsidTr="00E27579">
        <w:tc>
          <w:tcPr>
            <w:tcW w:w="534" w:type="dxa"/>
          </w:tcPr>
          <w:p w:rsidR="00B94607" w:rsidRPr="00BD55F0" w:rsidRDefault="00B94607" w:rsidP="00E27579">
            <w:pPr>
              <w:jc w:val="right"/>
              <w:rPr>
                <w:rFonts w:ascii="Times New Roman" w:hAnsi="Times New Roman"/>
                <w:lang w:val="de-DE"/>
              </w:rPr>
            </w:pPr>
            <w:r w:rsidRPr="00BD55F0">
              <w:rPr>
                <w:rFonts w:ascii="Times New Roman" w:hAnsi="Times New Roman"/>
                <w:lang w:val="de-DE"/>
              </w:rPr>
              <w:t>31.</w:t>
            </w:r>
          </w:p>
        </w:tc>
        <w:tc>
          <w:tcPr>
            <w:tcW w:w="1842" w:type="dxa"/>
          </w:tcPr>
          <w:p w:rsidR="00B94607" w:rsidRPr="00BD55F0" w:rsidRDefault="00B94607" w:rsidP="00E27579">
            <w:pPr>
              <w:rPr>
                <w:rFonts w:ascii="Times New Roman" w:hAnsi="Times New Roman"/>
                <w:lang w:val="de-DE"/>
              </w:rPr>
            </w:pPr>
            <w:r w:rsidRPr="00BD55F0">
              <w:rPr>
                <w:rFonts w:ascii="Times New Roman" w:hAnsi="Times New Roman"/>
                <w:lang w:val="de-DE"/>
              </w:rPr>
              <w:t>PN-EN 12607-1</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produkty asfaltowe – Oznaczanie odporności na twardnienie pod wpływem ciepła i powietrza – Część 1: Metoda RTFOT</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32.</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12697-6</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6: Oznaczanie gęstości objętościowej metodą hydrostatyczną</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33.</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12697-8</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8: Oznaczanie zawartości wolnej przestrzeni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34.</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12697-11</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11: Określenie powiązania pomiędzy kruszywem i asfaltem</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35.</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12697-12</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12: Określanie wrażliwości na wodę</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36.</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12697-13</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13: Pomiar temperatury</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37.</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12697-18</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18: Spływanie lepiszcza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38.</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12697-22</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22: Koleinowanie</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39.</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12697-27</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27: Pobieranie próbek</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40.</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12697-36</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Metody badań mieszanek mineralno-asfaltowych na gorąco – Część 36: Oznaczanie grubości nawierzchni asfaltowych</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41.</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12846</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czasu wypływu emulsji asfaltowych lepkościomierzem wypływowym</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lastRenderedPageBreak/>
              <w:t>42.</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12847</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sedymentacji emulsji asfaltowych</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43.</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12850</w:t>
            </w:r>
          </w:p>
        </w:tc>
        <w:tc>
          <w:tcPr>
            <w:tcW w:w="6663" w:type="dxa"/>
          </w:tcPr>
          <w:p w:rsidR="00B94607" w:rsidRPr="00BD55F0" w:rsidRDefault="00B94607" w:rsidP="00E27579">
            <w:pPr>
              <w:rPr>
                <w:rFonts w:ascii="Times New Roman" w:hAnsi="Times New Roman"/>
              </w:rPr>
            </w:pPr>
            <w:r w:rsidRPr="00BD55F0">
              <w:rPr>
                <w:rFonts w:ascii="Times New Roman" w:hAnsi="Times New Roman"/>
              </w:rPr>
              <w:t xml:space="preserve">Asfalty i lepiszcza asfaltowe – Oznaczanie wartości </w:t>
            </w:r>
            <w:proofErr w:type="spellStart"/>
            <w:r w:rsidRPr="00BD55F0">
              <w:rPr>
                <w:rFonts w:ascii="Times New Roman" w:hAnsi="Times New Roman"/>
              </w:rPr>
              <w:t>pH</w:t>
            </w:r>
            <w:proofErr w:type="spellEnd"/>
            <w:r w:rsidRPr="00BD55F0">
              <w:rPr>
                <w:rFonts w:ascii="Times New Roman" w:hAnsi="Times New Roman"/>
              </w:rPr>
              <w:t xml:space="preserve"> emulsji asfaltowych</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44.</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13043</w:t>
            </w:r>
          </w:p>
        </w:tc>
        <w:tc>
          <w:tcPr>
            <w:tcW w:w="6663" w:type="dxa"/>
          </w:tcPr>
          <w:p w:rsidR="00B94607" w:rsidRPr="00BD55F0" w:rsidRDefault="00B94607" w:rsidP="00E27579">
            <w:pPr>
              <w:rPr>
                <w:rFonts w:ascii="Times New Roman" w:hAnsi="Times New Roman"/>
              </w:rPr>
            </w:pPr>
            <w:r w:rsidRPr="00BD55F0">
              <w:rPr>
                <w:rFonts w:ascii="Times New Roman" w:hAnsi="Times New Roman"/>
              </w:rPr>
              <w:t>Kruszywa do mieszanek bitumicznych i powierzchniowych utrwaleń stosowanych na drogach, lotniskach i innych powierzchniach przeznaczonych do ruchu</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45.</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13074</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lepiszczy z emulsji asfaltowych przez odparowanie</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46.</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13075-1</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Badanie rozpadu – Część 1: Oznaczanie indeksu rozpadu kationowych emulsji asfaltowych, metoda z wypełniaczem mineralnym</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47.</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13108-1</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Wymagania – Część 1: Beton asfaltowy</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48.</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13108-20</w:t>
            </w:r>
          </w:p>
        </w:tc>
        <w:tc>
          <w:tcPr>
            <w:tcW w:w="6663" w:type="dxa"/>
          </w:tcPr>
          <w:p w:rsidR="00B94607" w:rsidRPr="00BD55F0" w:rsidRDefault="00B94607" w:rsidP="00E27579">
            <w:pPr>
              <w:rPr>
                <w:rFonts w:ascii="Times New Roman" w:hAnsi="Times New Roman"/>
              </w:rPr>
            </w:pPr>
            <w:r w:rsidRPr="00BD55F0">
              <w:rPr>
                <w:rFonts w:ascii="Times New Roman" w:hAnsi="Times New Roman"/>
              </w:rPr>
              <w:t>Mieszanki mineralno-asfaltowe – Wymagania – Część 20: Badanie typu</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49.</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13179-1</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kruszyw wypełniających stosowanych do mieszanek bitumicznych – Część 1: Badanie metodą Pierścienia i Kuli</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50.</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13179-2</w:t>
            </w:r>
          </w:p>
        </w:tc>
        <w:tc>
          <w:tcPr>
            <w:tcW w:w="6663" w:type="dxa"/>
          </w:tcPr>
          <w:p w:rsidR="00B94607" w:rsidRPr="00BD55F0" w:rsidRDefault="00B94607" w:rsidP="00E27579">
            <w:pPr>
              <w:rPr>
                <w:rFonts w:ascii="Times New Roman" w:hAnsi="Times New Roman"/>
              </w:rPr>
            </w:pPr>
            <w:r w:rsidRPr="00BD55F0">
              <w:rPr>
                <w:rFonts w:ascii="Times New Roman" w:hAnsi="Times New Roman"/>
              </w:rPr>
              <w:t>Badania kruszyw wypełniających stosowanych do mieszanek bitumicznych – Część 2: Liczba bitumiczna</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51.</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13398</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nawrotu sprężystego asfaltów modyfikowanych</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52.</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13399</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odporności na magazynowanie modyfikowanych asfaltów</w:t>
            </w:r>
          </w:p>
        </w:tc>
      </w:tr>
      <w:tr w:rsidR="00B94607" w:rsidRPr="00BD55F0" w:rsidTr="00E27579">
        <w:tc>
          <w:tcPr>
            <w:tcW w:w="534" w:type="dxa"/>
          </w:tcPr>
          <w:p w:rsidR="00B94607" w:rsidRPr="00BD55F0" w:rsidRDefault="00B94607" w:rsidP="00E27579">
            <w:pPr>
              <w:jc w:val="right"/>
              <w:rPr>
                <w:rFonts w:ascii="Times New Roman" w:hAnsi="Times New Roman"/>
              </w:rPr>
            </w:pPr>
            <w:r w:rsidRPr="00BD55F0">
              <w:rPr>
                <w:rFonts w:ascii="Times New Roman" w:hAnsi="Times New Roman"/>
              </w:rPr>
              <w:t>53.</w:t>
            </w:r>
          </w:p>
        </w:tc>
        <w:tc>
          <w:tcPr>
            <w:tcW w:w="1842" w:type="dxa"/>
          </w:tcPr>
          <w:p w:rsidR="00B94607" w:rsidRPr="00BD55F0" w:rsidRDefault="00B94607" w:rsidP="00E27579">
            <w:pPr>
              <w:rPr>
                <w:rFonts w:ascii="Times New Roman" w:hAnsi="Times New Roman"/>
              </w:rPr>
            </w:pPr>
            <w:r w:rsidRPr="00BD55F0">
              <w:rPr>
                <w:rFonts w:ascii="Times New Roman" w:hAnsi="Times New Roman"/>
              </w:rPr>
              <w:t>PN-EN 13587</w:t>
            </w:r>
          </w:p>
        </w:tc>
        <w:tc>
          <w:tcPr>
            <w:tcW w:w="6663"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ciągliwości lepiszczy asfaltowych metodą pomiaru ciągliwości</w:t>
            </w:r>
          </w:p>
        </w:tc>
      </w:tr>
    </w:tbl>
    <w:p w:rsidR="00B94607" w:rsidRPr="00BD55F0" w:rsidRDefault="00B94607" w:rsidP="00B94607">
      <w:pPr>
        <w:rPr>
          <w:rFonts w:ascii="Times New Roman" w:hAnsi="Times New Roman"/>
        </w:rPr>
      </w:pPr>
    </w:p>
    <w:tbl>
      <w:tblPr>
        <w:tblW w:w="0" w:type="auto"/>
        <w:tblLook w:val="01E0" w:firstRow="1" w:lastRow="1" w:firstColumn="1" w:lastColumn="1" w:noHBand="0" w:noVBand="0"/>
      </w:tblPr>
      <w:tblGrid>
        <w:gridCol w:w="533"/>
        <w:gridCol w:w="1811"/>
        <w:gridCol w:w="6518"/>
      </w:tblGrid>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54.</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13588</w:t>
            </w:r>
          </w:p>
        </w:tc>
        <w:tc>
          <w:tcPr>
            <w:tcW w:w="6518"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kohezji lepiszczy asfaltowych metodą testu wahadłowego</w:t>
            </w:r>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55.</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13589</w:t>
            </w:r>
          </w:p>
        </w:tc>
        <w:tc>
          <w:tcPr>
            <w:tcW w:w="6518" w:type="dxa"/>
          </w:tcPr>
          <w:p w:rsidR="00B94607" w:rsidRPr="00BD55F0" w:rsidRDefault="00B94607" w:rsidP="00E27579">
            <w:pPr>
              <w:rPr>
                <w:rFonts w:ascii="Times New Roman" w:hAnsi="Times New Roman"/>
              </w:rPr>
            </w:pPr>
            <w:r w:rsidRPr="00BD55F0">
              <w:rPr>
                <w:rFonts w:ascii="Times New Roman" w:hAnsi="Times New Roman"/>
              </w:rPr>
              <w:t xml:space="preserve">Asfalty i lepiszcza asfaltowe – Oznaczanie ciągliwości modyfikowanych asfaltów – Metoda z </w:t>
            </w:r>
            <w:proofErr w:type="spellStart"/>
            <w:r w:rsidRPr="00BD55F0">
              <w:rPr>
                <w:rFonts w:ascii="Times New Roman" w:hAnsi="Times New Roman"/>
              </w:rPr>
              <w:t>duktylometrem</w:t>
            </w:r>
            <w:proofErr w:type="spellEnd"/>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56.</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13614</w:t>
            </w:r>
          </w:p>
        </w:tc>
        <w:tc>
          <w:tcPr>
            <w:tcW w:w="6518"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przyczepności emulsji bitumicznych przez zanurzenie w wodzie – Metoda z kruszywem</w:t>
            </w:r>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57.</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13703</w:t>
            </w:r>
          </w:p>
        </w:tc>
        <w:tc>
          <w:tcPr>
            <w:tcW w:w="6518" w:type="dxa"/>
          </w:tcPr>
          <w:p w:rsidR="00B94607" w:rsidRPr="00BD55F0" w:rsidRDefault="00B94607" w:rsidP="00E27579">
            <w:pPr>
              <w:rPr>
                <w:rFonts w:ascii="Times New Roman" w:hAnsi="Times New Roman"/>
              </w:rPr>
            </w:pPr>
            <w:r w:rsidRPr="00BD55F0">
              <w:rPr>
                <w:rFonts w:ascii="Times New Roman" w:hAnsi="Times New Roman"/>
              </w:rPr>
              <w:t>Asfalty i lepiszcza asfaltowe – Oznaczanie energii deformacji</w:t>
            </w:r>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58.</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13808</w:t>
            </w:r>
          </w:p>
        </w:tc>
        <w:tc>
          <w:tcPr>
            <w:tcW w:w="6518" w:type="dxa"/>
          </w:tcPr>
          <w:p w:rsidR="00B94607" w:rsidRPr="00BD55F0" w:rsidRDefault="00B94607" w:rsidP="00E27579">
            <w:pPr>
              <w:rPr>
                <w:rFonts w:ascii="Times New Roman" w:hAnsi="Times New Roman"/>
              </w:rPr>
            </w:pPr>
            <w:r w:rsidRPr="00BD55F0">
              <w:rPr>
                <w:rFonts w:ascii="Times New Roman" w:hAnsi="Times New Roman"/>
              </w:rPr>
              <w:t>Asfalty i lepiszcza asfaltowe – Zasady specyfikacji kationowych emulsji asfaltowych</w:t>
            </w:r>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lastRenderedPageBreak/>
              <w:t>59.</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14023</w:t>
            </w:r>
          </w:p>
        </w:tc>
        <w:tc>
          <w:tcPr>
            <w:tcW w:w="6518" w:type="dxa"/>
          </w:tcPr>
          <w:p w:rsidR="00B94607" w:rsidRPr="00BD55F0" w:rsidRDefault="00B94607" w:rsidP="00E27579">
            <w:pPr>
              <w:rPr>
                <w:rFonts w:ascii="Times New Roman" w:hAnsi="Times New Roman"/>
              </w:rPr>
            </w:pPr>
            <w:r w:rsidRPr="00BD55F0">
              <w:rPr>
                <w:rFonts w:ascii="Times New Roman" w:hAnsi="Times New Roman"/>
              </w:rPr>
              <w:t>Asfalty i lepiszcza asfaltowe – Zasady specyfikacji asfaltów modyfikowanych polimerami</w:t>
            </w:r>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60.</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14188-1</w:t>
            </w:r>
          </w:p>
        </w:tc>
        <w:tc>
          <w:tcPr>
            <w:tcW w:w="6518" w:type="dxa"/>
          </w:tcPr>
          <w:p w:rsidR="00B94607" w:rsidRPr="00BD55F0" w:rsidRDefault="00B94607" w:rsidP="00E27579">
            <w:pPr>
              <w:rPr>
                <w:rFonts w:ascii="Times New Roman" w:hAnsi="Times New Roman"/>
              </w:rPr>
            </w:pPr>
            <w:r w:rsidRPr="00BD55F0">
              <w:rPr>
                <w:rFonts w:ascii="Times New Roman" w:hAnsi="Times New Roman"/>
              </w:rPr>
              <w:t>Wypełniacze złączy i zalewy – Część 1: Specyfikacja zalew na gorąco</w:t>
            </w:r>
          </w:p>
        </w:tc>
      </w:tr>
      <w:tr w:rsidR="00B94607" w:rsidRPr="00BD55F0" w:rsidTr="00E27579">
        <w:tc>
          <w:tcPr>
            <w:tcW w:w="533" w:type="dxa"/>
          </w:tcPr>
          <w:p w:rsidR="00B94607" w:rsidRPr="00BD55F0" w:rsidRDefault="00B94607" w:rsidP="00E27579">
            <w:pPr>
              <w:jc w:val="right"/>
              <w:rPr>
                <w:rFonts w:ascii="Times New Roman" w:hAnsi="Times New Roman"/>
              </w:rPr>
            </w:pPr>
            <w:r w:rsidRPr="00BD55F0">
              <w:rPr>
                <w:rFonts w:ascii="Times New Roman" w:hAnsi="Times New Roman"/>
              </w:rPr>
              <w:t>61.</w:t>
            </w:r>
          </w:p>
        </w:tc>
        <w:tc>
          <w:tcPr>
            <w:tcW w:w="1811" w:type="dxa"/>
          </w:tcPr>
          <w:p w:rsidR="00B94607" w:rsidRPr="00BD55F0" w:rsidRDefault="00B94607" w:rsidP="00E27579">
            <w:pPr>
              <w:rPr>
                <w:rFonts w:ascii="Times New Roman" w:hAnsi="Times New Roman"/>
              </w:rPr>
            </w:pPr>
            <w:r w:rsidRPr="00BD55F0">
              <w:rPr>
                <w:rFonts w:ascii="Times New Roman" w:hAnsi="Times New Roman"/>
              </w:rPr>
              <w:t>PN-EN 14188-2</w:t>
            </w:r>
          </w:p>
        </w:tc>
        <w:tc>
          <w:tcPr>
            <w:tcW w:w="6518" w:type="dxa"/>
          </w:tcPr>
          <w:p w:rsidR="00B94607" w:rsidRPr="00BD55F0" w:rsidRDefault="00B94607" w:rsidP="00E27579">
            <w:pPr>
              <w:rPr>
                <w:rFonts w:ascii="Times New Roman" w:hAnsi="Times New Roman"/>
              </w:rPr>
            </w:pPr>
            <w:r w:rsidRPr="00BD55F0">
              <w:rPr>
                <w:rFonts w:ascii="Times New Roman" w:hAnsi="Times New Roman"/>
              </w:rPr>
              <w:t>Wypełniacze złączy i zalewy – Część 2: Specyfikacja zalew na zimno</w:t>
            </w:r>
          </w:p>
        </w:tc>
      </w:tr>
      <w:tr w:rsidR="00B94607" w:rsidRPr="00BD55F0" w:rsidTr="00E27579">
        <w:tc>
          <w:tcPr>
            <w:tcW w:w="533" w:type="dxa"/>
          </w:tcPr>
          <w:p w:rsidR="00B94607" w:rsidRPr="00BD55F0" w:rsidRDefault="00B94607" w:rsidP="00E27579">
            <w:pPr>
              <w:jc w:val="right"/>
              <w:rPr>
                <w:rFonts w:ascii="Times New Roman" w:hAnsi="Times New Roman"/>
                <w:lang w:val="de-DE"/>
              </w:rPr>
            </w:pPr>
            <w:r w:rsidRPr="00BD55F0">
              <w:rPr>
                <w:rFonts w:ascii="Times New Roman" w:hAnsi="Times New Roman"/>
                <w:lang w:val="de-DE"/>
              </w:rPr>
              <w:t>62.</w:t>
            </w:r>
          </w:p>
        </w:tc>
        <w:tc>
          <w:tcPr>
            <w:tcW w:w="1811" w:type="dxa"/>
          </w:tcPr>
          <w:p w:rsidR="00B94607" w:rsidRPr="00BD55F0" w:rsidRDefault="00B94607" w:rsidP="00E27579">
            <w:pPr>
              <w:rPr>
                <w:rFonts w:ascii="Times New Roman" w:hAnsi="Times New Roman"/>
                <w:lang w:val="de-DE"/>
              </w:rPr>
            </w:pPr>
            <w:r w:rsidRPr="00BD55F0">
              <w:rPr>
                <w:rFonts w:ascii="Times New Roman" w:hAnsi="Times New Roman"/>
                <w:lang w:val="de-DE"/>
              </w:rPr>
              <w:t>EN ISO 2592</w:t>
            </w:r>
          </w:p>
        </w:tc>
        <w:tc>
          <w:tcPr>
            <w:tcW w:w="6518" w:type="dxa"/>
          </w:tcPr>
          <w:p w:rsidR="00B94607" w:rsidRPr="00BD55F0" w:rsidRDefault="00B94607" w:rsidP="00E27579">
            <w:pPr>
              <w:rPr>
                <w:rFonts w:ascii="Times New Roman" w:hAnsi="Times New Roman"/>
              </w:rPr>
            </w:pPr>
            <w:r w:rsidRPr="00BD55F0">
              <w:rPr>
                <w:rFonts w:ascii="Times New Roman" w:hAnsi="Times New Roman"/>
              </w:rPr>
              <w:t>Oznaczanie temperatury zapłonu i palenia – Metoda otwartego tygla Clevelanda</w:t>
            </w:r>
          </w:p>
        </w:tc>
      </w:tr>
    </w:tbl>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 xml:space="preserve">10.3. Wymagania techniczne </w:t>
      </w:r>
    </w:p>
    <w:p w:rsidR="00B94607" w:rsidRPr="00BD55F0" w:rsidRDefault="00B94607" w:rsidP="00B94607">
      <w:pPr>
        <w:numPr>
          <w:ilvl w:val="0"/>
          <w:numId w:val="16"/>
        </w:numPr>
        <w:spacing w:after="0" w:line="240" w:lineRule="auto"/>
        <w:rPr>
          <w:rFonts w:ascii="Times New Roman" w:hAnsi="Times New Roman"/>
        </w:rPr>
      </w:pPr>
      <w:r w:rsidRPr="00BD55F0">
        <w:rPr>
          <w:rFonts w:ascii="Times New Roman" w:hAnsi="Times New Roman"/>
          <w:bCs/>
        </w:rPr>
        <w:t>WT-1 2014 Kruszywa Wymagania Techniczne</w:t>
      </w:r>
      <w:r w:rsidRPr="00BD55F0">
        <w:rPr>
          <w:rFonts w:ascii="Times New Roman" w:hAnsi="Times New Roman"/>
        </w:rPr>
        <w:t xml:space="preserve">. </w:t>
      </w:r>
      <w:r w:rsidRPr="00BD55F0">
        <w:rPr>
          <w:rFonts w:ascii="Times New Roman" w:hAnsi="Times New Roman"/>
          <w:bCs/>
        </w:rPr>
        <w:t>kruszywa do mieszanek mineralno-asfaltowych i powierzchniowych utrwaleń na drogach krajowych</w:t>
      </w:r>
      <w:r w:rsidRPr="00BD55F0">
        <w:rPr>
          <w:rFonts w:ascii="Times New Roman" w:hAnsi="Times New Roman"/>
        </w:rPr>
        <w:t xml:space="preserve"> - Załącznik do zarządzenia Nr 46 Generalnego Dyrektora Dróg Krajowych i Autostrad z dnia 25.09.2014 r..</w:t>
      </w:r>
    </w:p>
    <w:p w:rsidR="00B94607" w:rsidRPr="00BD55F0" w:rsidRDefault="00B94607" w:rsidP="00B94607">
      <w:pPr>
        <w:numPr>
          <w:ilvl w:val="0"/>
          <w:numId w:val="16"/>
        </w:numPr>
        <w:spacing w:after="0" w:line="240" w:lineRule="auto"/>
        <w:rPr>
          <w:rFonts w:ascii="Times New Roman" w:hAnsi="Times New Roman"/>
          <w:bCs/>
        </w:rPr>
      </w:pPr>
      <w:r w:rsidRPr="00BD55F0">
        <w:rPr>
          <w:rFonts w:ascii="Times New Roman" w:hAnsi="Times New Roman"/>
        </w:rPr>
        <w:t>WT-2 2014 – część I. Mieszanki mineralno-asfaltowe. Wymagania Techniczne. Nawierzchnie asfaltowe na drogach krajowych -</w:t>
      </w:r>
      <w:r w:rsidRPr="00BD55F0">
        <w:rPr>
          <w:rFonts w:ascii="Times New Roman" w:hAnsi="Times New Roman"/>
          <w:b/>
          <w:bCs/>
        </w:rPr>
        <w:t xml:space="preserve"> </w:t>
      </w:r>
      <w:r w:rsidRPr="00BD55F0">
        <w:rPr>
          <w:rFonts w:ascii="Times New Roman" w:hAnsi="Times New Roman"/>
          <w:bCs/>
        </w:rPr>
        <w:t xml:space="preserve">Załącznik do </w:t>
      </w:r>
      <w:proofErr w:type="spellStart"/>
      <w:r w:rsidRPr="00BD55F0">
        <w:rPr>
          <w:rFonts w:ascii="Times New Roman" w:hAnsi="Times New Roman"/>
          <w:bCs/>
        </w:rPr>
        <w:t>zarządzeniaNr</w:t>
      </w:r>
      <w:proofErr w:type="spellEnd"/>
      <w:r w:rsidRPr="00BD55F0">
        <w:rPr>
          <w:rFonts w:ascii="Times New Roman" w:hAnsi="Times New Roman"/>
          <w:bCs/>
        </w:rPr>
        <w:t xml:space="preserve"> 47 Generalnego Dyrektora Dróg Krajowych i Autostrad z dnia 25.09.2014r</w:t>
      </w:r>
    </w:p>
    <w:p w:rsidR="00B94607" w:rsidRPr="00BD55F0" w:rsidRDefault="00B94607" w:rsidP="00B94607">
      <w:pPr>
        <w:numPr>
          <w:ilvl w:val="0"/>
          <w:numId w:val="16"/>
        </w:numPr>
        <w:spacing w:after="0" w:line="240" w:lineRule="auto"/>
        <w:rPr>
          <w:rFonts w:ascii="Times New Roman" w:hAnsi="Times New Roman"/>
        </w:rPr>
      </w:pPr>
      <w:r w:rsidRPr="00BD55F0">
        <w:rPr>
          <w:rFonts w:ascii="Times New Roman" w:hAnsi="Times New Roman"/>
        </w:rPr>
        <w:t>WT-3 Emulsje asfaltowe 2009. Kationowe emulsje asfaltowe na drogach publicznych, Warszawa 2009</w:t>
      </w:r>
    </w:p>
    <w:p w:rsidR="00B94607" w:rsidRPr="00BD55F0" w:rsidRDefault="00B94607" w:rsidP="00B94607">
      <w:pPr>
        <w:pStyle w:val="Nagwek2"/>
        <w:rPr>
          <w:rFonts w:ascii="Times New Roman" w:hAnsi="Times New Roman"/>
          <w:i w:val="0"/>
          <w:sz w:val="22"/>
          <w:szCs w:val="22"/>
        </w:rPr>
      </w:pPr>
      <w:r w:rsidRPr="00BD55F0">
        <w:rPr>
          <w:rFonts w:ascii="Times New Roman" w:hAnsi="Times New Roman"/>
          <w:i w:val="0"/>
          <w:sz w:val="22"/>
          <w:szCs w:val="22"/>
        </w:rPr>
        <w:t>10.4. Inne dokumenty</w:t>
      </w:r>
    </w:p>
    <w:p w:rsidR="00B94607" w:rsidRPr="00BD55F0" w:rsidRDefault="00B94607" w:rsidP="00B94607">
      <w:pPr>
        <w:numPr>
          <w:ilvl w:val="0"/>
          <w:numId w:val="16"/>
        </w:numPr>
        <w:spacing w:after="0" w:line="240" w:lineRule="auto"/>
        <w:rPr>
          <w:rFonts w:ascii="Times New Roman" w:hAnsi="Times New Roman"/>
        </w:rPr>
      </w:pPr>
      <w:r w:rsidRPr="00BD55F0">
        <w:rPr>
          <w:rFonts w:ascii="Times New Roman" w:hAnsi="Times New Roman"/>
        </w:rPr>
        <w:t>Rozporządzenie Ministra Transportu i Gospodarki Morskiej z dnia 2 marca 1999 r. w sprawie warunków technicznych, jakim powinny odpowiadać drogi publiczne i ich usytuowanie (Dz.U. nr 43, poz. 430)</w:t>
      </w:r>
    </w:p>
    <w:p w:rsidR="00B94607" w:rsidRPr="00BD55F0" w:rsidRDefault="00B94607" w:rsidP="00B94607">
      <w:pPr>
        <w:numPr>
          <w:ilvl w:val="0"/>
          <w:numId w:val="16"/>
        </w:numPr>
        <w:spacing w:after="0" w:line="240" w:lineRule="auto"/>
        <w:rPr>
          <w:rFonts w:ascii="Times New Roman" w:hAnsi="Times New Roman"/>
        </w:rPr>
      </w:pPr>
      <w:r w:rsidRPr="00BD55F0">
        <w:rPr>
          <w:rFonts w:ascii="Times New Roman" w:hAnsi="Times New Roman"/>
        </w:rPr>
        <w:t>Katalog typowych konstrukcji nawierzchni podatnych i półsztywnych. Generalna Dyrekcja Dróg Krajowych i Autostrad – Katedra Inżynierii Drogowej, Politechnika Gdańska, Gdańsk 2013</w:t>
      </w:r>
    </w:p>
    <w:p w:rsidR="00B94607" w:rsidRPr="00BD55F0" w:rsidRDefault="00B94607" w:rsidP="00B94607">
      <w:pPr>
        <w:numPr>
          <w:ilvl w:val="0"/>
          <w:numId w:val="16"/>
        </w:numPr>
        <w:spacing w:after="0" w:line="240" w:lineRule="auto"/>
        <w:rPr>
          <w:rFonts w:ascii="Times New Roman" w:hAnsi="Times New Roman"/>
        </w:rPr>
      </w:pPr>
      <w:r w:rsidRPr="00BD55F0">
        <w:rPr>
          <w:rFonts w:ascii="Times New Roman" w:hAnsi="Times New Roman"/>
        </w:rPr>
        <w:t>Tymczasowe zalecenia dotyczące projektowania, produkcji i wbudowywania mieszanek mineralno-asfaltowych wałowanych o obniżonej temperaturze otaczania i wbudowania (WMA) z dodatkami obniżającymi temperaturę produkcji. Generalna Dyrekcja Dróg Krajowych i Autostrad – Katedra Inżynierii Drogowej, Politechnika Gdańska, Gdańsk 2013</w:t>
      </w:r>
    </w:p>
    <w:p w:rsidR="009138B3" w:rsidRDefault="009138B3">
      <w:bookmarkStart w:id="0" w:name="_GoBack"/>
      <w:bookmarkEnd w:id="0"/>
    </w:p>
    <w:sectPr w:rsidR="00913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77F448D"/>
    <w:multiLevelType w:val="multilevel"/>
    <w:tmpl w:val="4A3C7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8F11D03"/>
    <w:multiLevelType w:val="hybridMultilevel"/>
    <w:tmpl w:val="3AD42ADE"/>
    <w:lvl w:ilvl="0" w:tplc="FFFFFFFF">
      <w:start w:val="1"/>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77"/>
        </w:tabs>
        <w:ind w:left="1477" w:hanging="397"/>
      </w:pPr>
      <w:rPr>
        <w:rFonts w:ascii="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C133F32"/>
    <w:multiLevelType w:val="hybridMultilevel"/>
    <w:tmpl w:val="575A84CC"/>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43269"/>
    <w:multiLevelType w:val="hybridMultilevel"/>
    <w:tmpl w:val="4DD436AA"/>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72BC6"/>
    <w:multiLevelType w:val="hybridMultilevel"/>
    <w:tmpl w:val="79A8C74A"/>
    <w:lvl w:ilvl="0" w:tplc="68B45D7C">
      <w:start w:val="10"/>
      <w:numFmt w:val="decimal"/>
      <w:lvlText w:val="%1."/>
      <w:lvlJc w:val="left"/>
      <w:pPr>
        <w:tabs>
          <w:tab w:val="num" w:pos="461"/>
        </w:tabs>
        <w:ind w:left="461" w:hanging="360"/>
      </w:pPr>
      <w:rPr>
        <w:rFonts w:cs="Times New Roman" w:hint="default"/>
      </w:rPr>
    </w:lvl>
    <w:lvl w:ilvl="1" w:tplc="19B6C976">
      <w:start w:val="1"/>
      <w:numFmt w:val="lowerLetter"/>
      <w:lvlText w:val="%2)"/>
      <w:lvlJc w:val="left"/>
      <w:pPr>
        <w:tabs>
          <w:tab w:val="num" w:pos="1181"/>
        </w:tabs>
        <w:ind w:left="1181" w:hanging="360"/>
      </w:pPr>
      <w:rPr>
        <w:rFonts w:cs="Times New Roman" w:hint="default"/>
      </w:rPr>
    </w:lvl>
    <w:lvl w:ilvl="2" w:tplc="0415001B" w:tentative="1">
      <w:start w:val="1"/>
      <w:numFmt w:val="lowerRoman"/>
      <w:lvlText w:val="%3."/>
      <w:lvlJc w:val="right"/>
      <w:pPr>
        <w:tabs>
          <w:tab w:val="num" w:pos="1901"/>
        </w:tabs>
        <w:ind w:left="1901" w:hanging="180"/>
      </w:pPr>
      <w:rPr>
        <w:rFonts w:cs="Times New Roman"/>
      </w:rPr>
    </w:lvl>
    <w:lvl w:ilvl="3" w:tplc="0415000F" w:tentative="1">
      <w:start w:val="1"/>
      <w:numFmt w:val="decimal"/>
      <w:lvlText w:val="%4."/>
      <w:lvlJc w:val="left"/>
      <w:pPr>
        <w:tabs>
          <w:tab w:val="num" w:pos="2621"/>
        </w:tabs>
        <w:ind w:left="2621" w:hanging="360"/>
      </w:pPr>
      <w:rPr>
        <w:rFonts w:cs="Times New Roman"/>
      </w:rPr>
    </w:lvl>
    <w:lvl w:ilvl="4" w:tplc="04150019" w:tentative="1">
      <w:start w:val="1"/>
      <w:numFmt w:val="lowerLetter"/>
      <w:lvlText w:val="%5."/>
      <w:lvlJc w:val="left"/>
      <w:pPr>
        <w:tabs>
          <w:tab w:val="num" w:pos="3341"/>
        </w:tabs>
        <w:ind w:left="3341" w:hanging="360"/>
      </w:pPr>
      <w:rPr>
        <w:rFonts w:cs="Times New Roman"/>
      </w:rPr>
    </w:lvl>
    <w:lvl w:ilvl="5" w:tplc="0415001B" w:tentative="1">
      <w:start w:val="1"/>
      <w:numFmt w:val="lowerRoman"/>
      <w:lvlText w:val="%6."/>
      <w:lvlJc w:val="right"/>
      <w:pPr>
        <w:tabs>
          <w:tab w:val="num" w:pos="4061"/>
        </w:tabs>
        <w:ind w:left="4061" w:hanging="180"/>
      </w:pPr>
      <w:rPr>
        <w:rFonts w:cs="Times New Roman"/>
      </w:rPr>
    </w:lvl>
    <w:lvl w:ilvl="6" w:tplc="0415000F" w:tentative="1">
      <w:start w:val="1"/>
      <w:numFmt w:val="decimal"/>
      <w:lvlText w:val="%7."/>
      <w:lvlJc w:val="left"/>
      <w:pPr>
        <w:tabs>
          <w:tab w:val="num" w:pos="4781"/>
        </w:tabs>
        <w:ind w:left="4781" w:hanging="360"/>
      </w:pPr>
      <w:rPr>
        <w:rFonts w:cs="Times New Roman"/>
      </w:rPr>
    </w:lvl>
    <w:lvl w:ilvl="7" w:tplc="04150019" w:tentative="1">
      <w:start w:val="1"/>
      <w:numFmt w:val="lowerLetter"/>
      <w:lvlText w:val="%8."/>
      <w:lvlJc w:val="left"/>
      <w:pPr>
        <w:tabs>
          <w:tab w:val="num" w:pos="5501"/>
        </w:tabs>
        <w:ind w:left="5501" w:hanging="360"/>
      </w:pPr>
      <w:rPr>
        <w:rFonts w:cs="Times New Roman"/>
      </w:rPr>
    </w:lvl>
    <w:lvl w:ilvl="8" w:tplc="0415001B" w:tentative="1">
      <w:start w:val="1"/>
      <w:numFmt w:val="lowerRoman"/>
      <w:lvlText w:val="%9."/>
      <w:lvlJc w:val="right"/>
      <w:pPr>
        <w:tabs>
          <w:tab w:val="num" w:pos="6221"/>
        </w:tabs>
        <w:ind w:left="6221" w:hanging="180"/>
      </w:pPr>
      <w:rPr>
        <w:rFonts w:cs="Times New Roman"/>
      </w:rPr>
    </w:lvl>
  </w:abstractNum>
  <w:abstractNum w:abstractNumId="6" w15:restartNumberingAfterBreak="0">
    <w:nsid w:val="378E716C"/>
    <w:multiLevelType w:val="hybridMultilevel"/>
    <w:tmpl w:val="1BEED4E0"/>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67F35"/>
    <w:multiLevelType w:val="hybridMultilevel"/>
    <w:tmpl w:val="B60452F0"/>
    <w:lvl w:ilvl="0" w:tplc="C4906F98">
      <w:start w:val="1"/>
      <w:numFmt w:val="bullet"/>
      <w:lvlText w:val="–"/>
      <w:lvlJc w:val="left"/>
      <w:pPr>
        <w:tabs>
          <w:tab w:val="num" w:pos="397"/>
        </w:tabs>
        <w:ind w:left="397" w:hanging="397"/>
      </w:pPr>
      <w:rPr>
        <w:rFonts w:ascii="Times New Roman" w:hAnsi="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72B4421"/>
    <w:multiLevelType w:val="hybridMultilevel"/>
    <w:tmpl w:val="F64ECA7A"/>
    <w:lvl w:ilvl="0" w:tplc="FFFFFFFF">
      <w:start w:val="1"/>
      <w:numFmt w:val="bullet"/>
      <w:lvlText w:val="–"/>
      <w:lvlJc w:val="left"/>
      <w:pPr>
        <w:tabs>
          <w:tab w:val="num" w:pos="397"/>
        </w:tabs>
        <w:ind w:left="397" w:hanging="397"/>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444875"/>
    <w:multiLevelType w:val="hybridMultilevel"/>
    <w:tmpl w:val="C9E291C4"/>
    <w:lvl w:ilvl="0" w:tplc="A1A267E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5330D"/>
    <w:multiLevelType w:val="hybridMultilevel"/>
    <w:tmpl w:val="92F0666A"/>
    <w:lvl w:ilvl="0" w:tplc="F32C67B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620C3686"/>
    <w:multiLevelType w:val="hybridMultilevel"/>
    <w:tmpl w:val="D87C99F8"/>
    <w:lvl w:ilvl="0" w:tplc="FFFFFFFF">
      <w:start w:val="1"/>
      <w:numFmt w:val="bullet"/>
      <w:lvlText w:val="–"/>
      <w:lvlJc w:val="left"/>
      <w:pPr>
        <w:tabs>
          <w:tab w:val="num" w:pos="397"/>
        </w:tabs>
        <w:ind w:left="397" w:hanging="397"/>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62EC4E7E"/>
    <w:multiLevelType w:val="hybridMultilevel"/>
    <w:tmpl w:val="891EEA76"/>
    <w:lvl w:ilvl="0" w:tplc="5CCC6E1C">
      <w:start w:val="63"/>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79E284D"/>
    <w:multiLevelType w:val="hybridMultilevel"/>
    <w:tmpl w:val="97C604BE"/>
    <w:lvl w:ilvl="0" w:tplc="031E0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68380D"/>
    <w:multiLevelType w:val="hybridMultilevel"/>
    <w:tmpl w:val="16763630"/>
    <w:lvl w:ilvl="0" w:tplc="031E03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5"/>
  </w:num>
  <w:num w:numId="3">
    <w:abstractNumId w:val="12"/>
  </w:num>
  <w:num w:numId="4">
    <w:abstractNumId w:val="7"/>
  </w:num>
  <w:num w:numId="5">
    <w:abstractNumId w:val="2"/>
  </w:num>
  <w:num w:numId="6">
    <w:abstractNumId w:val="8"/>
  </w:num>
  <w:num w:numId="7">
    <w:abstractNumId w:val="9"/>
  </w:num>
  <w:num w:numId="8">
    <w:abstractNumId w:val="4"/>
  </w:num>
  <w:num w:numId="9">
    <w:abstractNumId w:val="1"/>
  </w:num>
  <w:num w:numId="10">
    <w:abstractNumId w:val="6"/>
  </w:num>
  <w:num w:numId="11">
    <w:abstractNumId w:val="3"/>
  </w:num>
  <w:num w:numId="12">
    <w:abstractNumId w:val="10"/>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07"/>
    <w:rsid w:val="009138B3"/>
    <w:rsid w:val="00B94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78CE8A-BBB1-4691-84F9-8D520474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60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B94607"/>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9"/>
    <w:unhideWhenUsed/>
    <w:qFormat/>
    <w:rsid w:val="00B94607"/>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94607"/>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9"/>
    <w:rsid w:val="00B94607"/>
    <w:rPr>
      <w:rFonts w:ascii="Calibri Light" w:eastAsia="Times New Roman" w:hAnsi="Calibri Light" w:cs="Times New Roman"/>
      <w:b/>
      <w:bCs/>
      <w:i/>
      <w:iCs/>
      <w:sz w:val="28"/>
      <w:szCs w:val="28"/>
    </w:rPr>
  </w:style>
  <w:style w:type="paragraph" w:styleId="Akapitzlist">
    <w:name w:val="List Paragraph"/>
    <w:aliases w:val="normalny tekst,Akapit z list¹"/>
    <w:basedOn w:val="Normalny"/>
    <w:link w:val="AkapitzlistZnak"/>
    <w:uiPriority w:val="99"/>
    <w:qFormat/>
    <w:rsid w:val="00B94607"/>
    <w:pPr>
      <w:ind w:left="708"/>
    </w:pPr>
  </w:style>
  <w:style w:type="character" w:customStyle="1" w:styleId="AkapitzlistZnak">
    <w:name w:val="Akapit z listą Znak"/>
    <w:aliases w:val="normalny tekst Znak,Akapit z list¹ Znak"/>
    <w:link w:val="Akapitzlist"/>
    <w:uiPriority w:val="99"/>
    <w:locked/>
    <w:rsid w:val="00B94607"/>
    <w:rPr>
      <w:rFonts w:ascii="Calibri" w:eastAsia="Calibri" w:hAnsi="Calibri" w:cs="Times New Roman"/>
    </w:rPr>
  </w:style>
  <w:style w:type="paragraph" w:customStyle="1" w:styleId="Standardowytekst">
    <w:name w:val="Standardowy.tekst"/>
    <w:link w:val="StandardowytekstZnak"/>
    <w:uiPriority w:val="99"/>
    <w:rsid w:val="00B94607"/>
    <w:pPr>
      <w:overflowPunct w:val="0"/>
      <w:autoSpaceDE w:val="0"/>
      <w:autoSpaceDN w:val="0"/>
      <w:adjustRightInd w:val="0"/>
      <w:spacing w:after="0" w:line="240" w:lineRule="auto"/>
      <w:jc w:val="both"/>
    </w:pPr>
    <w:rPr>
      <w:rFonts w:ascii="Times New Roman" w:eastAsia="Calibri" w:hAnsi="Times New Roman" w:cs="Times New Roman"/>
      <w:sz w:val="20"/>
      <w:szCs w:val="20"/>
      <w:lang w:eastAsia="pl-PL"/>
    </w:rPr>
  </w:style>
  <w:style w:type="character" w:customStyle="1" w:styleId="StandardowytekstZnak">
    <w:name w:val="Standardowy.tekst Znak"/>
    <w:link w:val="Standardowytekst"/>
    <w:uiPriority w:val="99"/>
    <w:locked/>
    <w:rsid w:val="00B94607"/>
    <w:rPr>
      <w:rFonts w:ascii="Times New Roman" w:eastAsia="Calibri" w:hAnsi="Times New Roman" w:cs="Times New Roman"/>
      <w:sz w:val="20"/>
      <w:szCs w:val="20"/>
      <w:lang w:eastAsia="pl-PL"/>
    </w:rPr>
  </w:style>
  <w:style w:type="paragraph" w:customStyle="1" w:styleId="StylIwony">
    <w:name w:val="Styl Iwony"/>
    <w:basedOn w:val="Normalny"/>
    <w:uiPriority w:val="99"/>
    <w:rsid w:val="00B94607"/>
    <w:pPr>
      <w:overflowPunct w:val="0"/>
      <w:autoSpaceDE w:val="0"/>
      <w:autoSpaceDN w:val="0"/>
      <w:adjustRightInd w:val="0"/>
      <w:spacing w:before="120" w:after="120" w:line="240" w:lineRule="auto"/>
      <w:jc w:val="both"/>
    </w:pPr>
    <w:rPr>
      <w:rFonts w:ascii="Bookman Old Style" w:hAnsi="Bookman Old Style"/>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7756</Words>
  <Characters>46542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malbier</dc:creator>
  <cp:keywords/>
  <dc:description/>
  <cp:lastModifiedBy>malbier</cp:lastModifiedBy>
  <cp:revision>1</cp:revision>
  <dcterms:created xsi:type="dcterms:W3CDTF">2016-05-19T05:37:00Z</dcterms:created>
  <dcterms:modified xsi:type="dcterms:W3CDTF">2016-05-19T05:38:00Z</dcterms:modified>
</cp:coreProperties>
</file>